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112" w:rsidRDefault="00735A7C" w:rsidP="007369C8">
      <w:pPr>
        <w:pStyle w:val="Heading1"/>
        <w:numPr>
          <w:ilvl w:val="0"/>
          <w:numId w:val="0"/>
        </w:numPr>
        <w:spacing w:before="0" w:after="120"/>
        <w:ind w:left="851"/>
        <w:jc w:val="center"/>
      </w:pPr>
      <w:bookmarkStart w:id="0" w:name="_GoBack"/>
      <w:bookmarkEnd w:id="0"/>
      <w:r>
        <w:rPr>
          <w:rFonts w:ascii="Arial" w:hAnsi="Arial" w:cs="Arial"/>
        </w:rPr>
        <w:t>Rapid Appraisal of Riparian Condition Methodology Guide</w:t>
      </w:r>
    </w:p>
    <w:p w:rsidR="00260112" w:rsidRPr="009D6578" w:rsidRDefault="00735A7C" w:rsidP="009D6578">
      <w:pPr>
        <w:spacing w:after="0"/>
        <w:jc w:val="both"/>
        <w:rPr>
          <w:rFonts w:ascii="Arial" w:hAnsi="Arial" w:cs="Arial"/>
          <w:i/>
          <w:iCs/>
          <w:sz w:val="28"/>
          <w:szCs w:val="28"/>
        </w:rPr>
      </w:pPr>
      <w:r w:rsidRPr="009D6578">
        <w:rPr>
          <w:rFonts w:ascii="Arial" w:hAnsi="Arial" w:cs="Arial"/>
          <w:i/>
          <w:iCs/>
          <w:sz w:val="28"/>
          <w:szCs w:val="28"/>
        </w:rPr>
        <w:t>1. Introduction</w:t>
      </w:r>
    </w:p>
    <w:p w:rsidR="00260112" w:rsidRDefault="00735A7C">
      <w:pPr>
        <w:spacing w:after="0"/>
        <w:jc w:val="both"/>
      </w:pPr>
      <w:r>
        <w:rPr>
          <w:rFonts w:ascii="Arial" w:hAnsi="Arial" w:cs="Arial"/>
        </w:rPr>
        <w:t>The vegetation along a waterway is called riparian vegetation. It is a key contributor to waterway health, acting as a buffer between the waterway and adjacent lands. A well vegetated riparian zone can improve water quality by filtering overland flow and can reduce erosion along creek banks. Shady trees protect vulnerable organisms from extremes of temperature; root systems and woody debris become habitat for fauna and organic matter sustains aquatic food webs. Furthermore, riparian vegetation may act as habitat and also as a corridor linking fragmented faunal habitats. It adds to a waterway’s aesthetic and recreational value and can act as a screen between incompatible land uses. Given this background, any appraisal of waterway condition must incorporate an assessment of riparian vegetation.</w:t>
      </w:r>
    </w:p>
    <w:p w:rsidR="00260112" w:rsidRDefault="00A43C28">
      <w:pPr>
        <w:spacing w:after="0"/>
        <w:jc w:val="both"/>
        <w:rPr>
          <w:rFonts w:ascii="Arial" w:hAnsi="Arial" w:cs="Arial"/>
        </w:rPr>
      </w:pPr>
    </w:p>
    <w:p w:rsidR="00260112" w:rsidRDefault="00735A7C">
      <w:pPr>
        <w:spacing w:after="0"/>
        <w:jc w:val="both"/>
      </w:pPr>
      <w:r>
        <w:rPr>
          <w:rFonts w:ascii="Arial" w:hAnsi="Arial" w:cs="Arial"/>
        </w:rPr>
        <w:t>The methodology presented here is based on existing rapid riparian vegetation assessment methods and additional expert knowledge. The aim is to capture physical data including riparian vegetation community structure and floristics. It describes the width, length, cover and other physical parameters. The overall assumption is the wider the riparian zone, the denser the canopy cover and the greater the proportion of waterway shaded – the better the health of the waterway.</w:t>
      </w:r>
    </w:p>
    <w:p w:rsidR="00260112" w:rsidRDefault="00A43C28">
      <w:pPr>
        <w:spacing w:after="0"/>
        <w:jc w:val="both"/>
        <w:rPr>
          <w:rFonts w:ascii="Arial" w:eastAsia="Times New Roman" w:hAnsi="Arial" w:cs="Arial"/>
          <w:sz w:val="32"/>
          <w:szCs w:val="20"/>
        </w:rPr>
      </w:pPr>
    </w:p>
    <w:p w:rsidR="00260112" w:rsidRPr="009D6578" w:rsidRDefault="00735A7C">
      <w:pPr>
        <w:spacing w:after="0"/>
        <w:jc w:val="both"/>
        <w:rPr>
          <w:rFonts w:ascii="Arial" w:hAnsi="Arial" w:cs="Arial"/>
          <w:i/>
          <w:iCs/>
          <w:sz w:val="28"/>
          <w:szCs w:val="28"/>
        </w:rPr>
      </w:pPr>
      <w:r w:rsidRPr="009D6578">
        <w:rPr>
          <w:rFonts w:ascii="Arial" w:hAnsi="Arial" w:cs="Arial"/>
          <w:i/>
          <w:iCs/>
          <w:sz w:val="28"/>
          <w:szCs w:val="28"/>
        </w:rPr>
        <w:t>2. Data Collection</w:t>
      </w:r>
    </w:p>
    <w:p w:rsidR="00260112" w:rsidRPr="001F46A4" w:rsidRDefault="00A43C28">
      <w:pPr>
        <w:spacing w:after="0"/>
        <w:jc w:val="both"/>
        <w:rPr>
          <w:rFonts w:ascii="Arial" w:eastAsia="Times New Roman" w:hAnsi="Arial" w:cs="Arial"/>
          <w:sz w:val="18"/>
          <w:szCs w:val="20"/>
        </w:rPr>
      </w:pPr>
    </w:p>
    <w:p w:rsidR="00260112" w:rsidRDefault="00735A7C">
      <w:pPr>
        <w:spacing w:after="0"/>
        <w:jc w:val="both"/>
      </w:pPr>
      <w:r>
        <w:rPr>
          <w:rFonts w:ascii="Arial" w:eastAsia="Times New Roman" w:hAnsi="Arial" w:cs="Arial"/>
          <w:sz w:val="26"/>
          <w:szCs w:val="26"/>
        </w:rPr>
        <w:t xml:space="preserve">2.1 </w:t>
      </w:r>
      <w:r>
        <w:rPr>
          <w:rFonts w:ascii="Arial" w:hAnsi="Arial" w:cs="Arial"/>
          <w:sz w:val="26"/>
          <w:szCs w:val="26"/>
        </w:rPr>
        <w:t>Site Assessment Procedure</w:t>
      </w:r>
    </w:p>
    <w:p w:rsidR="00260112" w:rsidRPr="001F46A4" w:rsidRDefault="00A43C28">
      <w:pPr>
        <w:spacing w:after="0"/>
        <w:jc w:val="both"/>
        <w:rPr>
          <w:rFonts w:ascii="Arial" w:hAnsi="Arial" w:cs="Arial"/>
          <w:sz w:val="14"/>
        </w:rPr>
      </w:pPr>
    </w:p>
    <w:p w:rsidR="00260112" w:rsidRDefault="00735A7C">
      <w:pPr>
        <w:spacing w:after="0"/>
        <w:jc w:val="both"/>
      </w:pPr>
      <w:r>
        <w:rPr>
          <w:rFonts w:ascii="Arial" w:hAnsi="Arial" w:cs="Arial"/>
        </w:rPr>
        <w:t xml:space="preserve">Site selection should be undertaken before the site assessment visit if possible. This can be done using a desktop review of aerial photos or satellite imagery (such as </w:t>
      </w:r>
      <w:proofErr w:type="spellStart"/>
      <w:r>
        <w:rPr>
          <w:rFonts w:ascii="Arial" w:hAnsi="Arial" w:cs="Arial"/>
        </w:rPr>
        <w:t>NearMap</w:t>
      </w:r>
      <w:proofErr w:type="spellEnd"/>
      <w:r>
        <w:rPr>
          <w:rFonts w:ascii="Arial" w:hAnsi="Arial" w:cs="Arial"/>
        </w:rPr>
        <w:t xml:space="preserve">). This tool is especially useful in determining the position of transects and their corresponding continuities, and assists in making sure the chosen areas are representative of the reach. </w:t>
      </w:r>
    </w:p>
    <w:p w:rsidR="00260112" w:rsidRDefault="00735A7C">
      <w:pPr>
        <w:spacing w:after="0"/>
        <w:jc w:val="both"/>
      </w:pPr>
      <w:r>
        <w:rPr>
          <w:rFonts w:ascii="Arial" w:hAnsi="Arial" w:cs="Arial"/>
        </w:rPr>
        <w:t xml:space="preserve">Upon arrival, the full length of the riparian zone undergoing assessment should be walked to become acquainted with features, vegetation, natural variation, and dimensions prior to data collection. A 50 metre transect can then be laid out parallel to the stream within the riparian vegetation before assessment begins. It is recommended to perform this appraisal yearly or twice yearly for each catchment site. </w:t>
      </w:r>
    </w:p>
    <w:p w:rsidR="00260112" w:rsidRDefault="00A43C28">
      <w:pPr>
        <w:spacing w:after="0"/>
        <w:jc w:val="both"/>
        <w:rPr>
          <w:rFonts w:ascii="Arial" w:hAnsi="Arial" w:cs="Arial"/>
        </w:rPr>
      </w:pPr>
    </w:p>
    <w:p w:rsidR="00260112" w:rsidRDefault="00735A7C">
      <w:pPr>
        <w:spacing w:after="0"/>
        <w:jc w:val="both"/>
      </w:pPr>
      <w:r>
        <w:rPr>
          <w:rFonts w:ascii="Arial" w:eastAsia="Times New Roman" w:hAnsi="Arial" w:cs="Arial"/>
          <w:sz w:val="26"/>
          <w:szCs w:val="26"/>
        </w:rPr>
        <w:t>2.2 Use of the Field Sheet</w:t>
      </w:r>
    </w:p>
    <w:p w:rsidR="00260112" w:rsidRPr="001F46A4" w:rsidRDefault="00A43C28">
      <w:pPr>
        <w:spacing w:after="0"/>
        <w:jc w:val="both"/>
        <w:rPr>
          <w:rFonts w:ascii="Arial" w:eastAsia="Times New Roman" w:hAnsi="Arial" w:cs="Arial"/>
          <w:szCs w:val="26"/>
        </w:rPr>
      </w:pPr>
    </w:p>
    <w:p w:rsidR="00260112" w:rsidRDefault="00735A7C">
      <w:pPr>
        <w:spacing w:after="0"/>
        <w:jc w:val="both"/>
      </w:pPr>
      <w:r>
        <w:rPr>
          <w:rFonts w:ascii="Arial" w:hAnsi="Arial" w:cs="Arial"/>
        </w:rPr>
        <w:t>This field sheet contains the following fields:</w:t>
      </w:r>
    </w:p>
    <w:p w:rsidR="00260112" w:rsidRPr="001F46A4" w:rsidRDefault="00A43C28">
      <w:pPr>
        <w:spacing w:after="0"/>
        <w:jc w:val="both"/>
        <w:rPr>
          <w:rFonts w:ascii="Arial" w:hAnsi="Arial" w:cs="Arial"/>
          <w:sz w:val="14"/>
        </w:rPr>
      </w:pPr>
    </w:p>
    <w:p w:rsidR="00260112" w:rsidRDefault="00735A7C">
      <w:pPr>
        <w:pStyle w:val="Bullet"/>
        <w:numPr>
          <w:ilvl w:val="0"/>
          <w:numId w:val="2"/>
        </w:numPr>
      </w:pPr>
      <w:r>
        <w:rPr>
          <w:rFonts w:ascii="Arial" w:hAnsi="Arial" w:cs="Arial"/>
        </w:rPr>
        <w:t>General Information for site identification</w:t>
      </w:r>
    </w:p>
    <w:p w:rsidR="00260112" w:rsidRDefault="00735A7C">
      <w:pPr>
        <w:pStyle w:val="Bullet"/>
        <w:numPr>
          <w:ilvl w:val="0"/>
          <w:numId w:val="2"/>
        </w:numPr>
      </w:pPr>
      <w:r>
        <w:rPr>
          <w:rFonts w:ascii="Arial" w:hAnsi="Arial" w:cs="Arial"/>
        </w:rPr>
        <w:t>Diagrams</w:t>
      </w:r>
    </w:p>
    <w:p w:rsidR="00260112" w:rsidRDefault="00735A7C">
      <w:pPr>
        <w:pStyle w:val="Bullet"/>
        <w:numPr>
          <w:ilvl w:val="0"/>
          <w:numId w:val="2"/>
        </w:numPr>
      </w:pPr>
      <w:r>
        <w:rPr>
          <w:rFonts w:ascii="Arial" w:hAnsi="Arial" w:cs="Arial"/>
        </w:rPr>
        <w:t>Longitudinal Continuity of Riparian Canopy Vegetation</w:t>
      </w:r>
    </w:p>
    <w:p w:rsidR="00260112" w:rsidRDefault="00735A7C">
      <w:pPr>
        <w:pStyle w:val="Bullet"/>
        <w:numPr>
          <w:ilvl w:val="0"/>
          <w:numId w:val="2"/>
        </w:numPr>
      </w:pPr>
      <w:r>
        <w:rPr>
          <w:rFonts w:ascii="Arial" w:hAnsi="Arial" w:cs="Arial"/>
        </w:rPr>
        <w:t>Channel and Riparian Vegetation Width</w:t>
      </w:r>
    </w:p>
    <w:p w:rsidR="00260112" w:rsidRDefault="00735A7C">
      <w:pPr>
        <w:pStyle w:val="Bullet"/>
        <w:numPr>
          <w:ilvl w:val="0"/>
          <w:numId w:val="2"/>
        </w:numPr>
      </w:pPr>
      <w:r>
        <w:rPr>
          <w:rFonts w:ascii="Arial" w:hAnsi="Arial" w:cs="Arial"/>
        </w:rPr>
        <w:t>Contiguous and adjacent terrestrial vegetation</w:t>
      </w:r>
    </w:p>
    <w:p w:rsidR="00260112" w:rsidRDefault="00735A7C">
      <w:pPr>
        <w:pStyle w:val="Bullet"/>
        <w:numPr>
          <w:ilvl w:val="0"/>
          <w:numId w:val="2"/>
        </w:numPr>
      </w:pPr>
      <w:r>
        <w:rPr>
          <w:rFonts w:ascii="Arial" w:hAnsi="Arial" w:cs="Arial"/>
        </w:rPr>
        <w:t>Canopy Cover</w:t>
      </w:r>
    </w:p>
    <w:p w:rsidR="00260112" w:rsidRDefault="00735A7C">
      <w:pPr>
        <w:pStyle w:val="Bullet"/>
        <w:numPr>
          <w:ilvl w:val="0"/>
          <w:numId w:val="2"/>
        </w:numPr>
      </w:pPr>
      <w:r>
        <w:rPr>
          <w:rFonts w:ascii="Arial" w:hAnsi="Arial" w:cs="Arial"/>
        </w:rPr>
        <w:lastRenderedPageBreak/>
        <w:t>Shrub Cover</w:t>
      </w:r>
    </w:p>
    <w:p w:rsidR="00260112" w:rsidRDefault="00735A7C">
      <w:pPr>
        <w:pStyle w:val="Bullet"/>
        <w:numPr>
          <w:ilvl w:val="0"/>
          <w:numId w:val="2"/>
        </w:numPr>
      </w:pPr>
      <w:r>
        <w:rPr>
          <w:rFonts w:ascii="Arial" w:hAnsi="Arial" w:cs="Arial"/>
        </w:rPr>
        <w:t>Ground Cover</w:t>
      </w:r>
    </w:p>
    <w:p w:rsidR="00260112" w:rsidRDefault="00735A7C">
      <w:pPr>
        <w:pStyle w:val="ListParagraph"/>
        <w:numPr>
          <w:ilvl w:val="0"/>
          <w:numId w:val="2"/>
        </w:numPr>
        <w:spacing w:after="0"/>
        <w:jc w:val="both"/>
      </w:pPr>
      <w:r>
        <w:rPr>
          <w:rFonts w:ascii="Arial" w:hAnsi="Arial" w:cs="Arial"/>
        </w:rPr>
        <w:t xml:space="preserve">Fallen Timber and Dead Standing Trees </w:t>
      </w:r>
    </w:p>
    <w:p w:rsidR="00260112" w:rsidRDefault="00735A7C">
      <w:pPr>
        <w:pStyle w:val="Bullet"/>
        <w:numPr>
          <w:ilvl w:val="0"/>
          <w:numId w:val="2"/>
        </w:numPr>
      </w:pPr>
      <w:r>
        <w:rPr>
          <w:rFonts w:ascii="Arial" w:hAnsi="Arial" w:cs="Arial"/>
        </w:rPr>
        <w:t>Recruitment of Native Canopy Species</w:t>
      </w:r>
    </w:p>
    <w:p w:rsidR="00260112" w:rsidRDefault="00735A7C">
      <w:pPr>
        <w:pStyle w:val="ListParagraph"/>
        <w:numPr>
          <w:ilvl w:val="0"/>
          <w:numId w:val="2"/>
        </w:numPr>
        <w:spacing w:after="0"/>
        <w:jc w:val="both"/>
      </w:pPr>
      <w:r>
        <w:rPr>
          <w:rFonts w:ascii="Arial" w:hAnsi="Arial" w:cs="Arial"/>
        </w:rPr>
        <w:t>Vegetation/foliage Cover Over Waterway</w:t>
      </w:r>
    </w:p>
    <w:p w:rsidR="00260112" w:rsidRDefault="00735A7C">
      <w:pPr>
        <w:pStyle w:val="ListParagraph"/>
        <w:numPr>
          <w:ilvl w:val="0"/>
          <w:numId w:val="2"/>
        </w:numPr>
        <w:spacing w:after="0"/>
        <w:jc w:val="both"/>
        <w:rPr>
          <w:rFonts w:ascii="Arial" w:hAnsi="Arial" w:cs="Arial"/>
        </w:rPr>
      </w:pPr>
      <w:r>
        <w:rPr>
          <w:rFonts w:ascii="Arial" w:hAnsi="Arial" w:cs="Arial"/>
          <w:b/>
          <w:bCs/>
        </w:rPr>
        <w:t>Sum of Ecological Values Scores</w:t>
      </w:r>
    </w:p>
    <w:p w:rsidR="00260112" w:rsidRDefault="00735A7C">
      <w:pPr>
        <w:pStyle w:val="Bullet"/>
        <w:numPr>
          <w:ilvl w:val="0"/>
          <w:numId w:val="2"/>
        </w:numPr>
      </w:pPr>
      <w:r>
        <w:rPr>
          <w:rFonts w:ascii="Arial" w:hAnsi="Arial" w:cs="Arial"/>
        </w:rPr>
        <w:t>Disturbance</w:t>
      </w:r>
    </w:p>
    <w:p w:rsidR="00260112" w:rsidRDefault="00735A7C">
      <w:pPr>
        <w:pStyle w:val="Bullet"/>
        <w:numPr>
          <w:ilvl w:val="0"/>
          <w:numId w:val="2"/>
        </w:numPr>
        <w:rPr>
          <w:rFonts w:ascii="Arial" w:hAnsi="Arial" w:cs="Arial"/>
        </w:rPr>
      </w:pPr>
      <w:r>
        <w:rPr>
          <w:rFonts w:ascii="Arial" w:hAnsi="Arial" w:cs="Arial"/>
          <w:b/>
          <w:bCs/>
        </w:rPr>
        <w:t>Sum of Disturbance Scores</w:t>
      </w:r>
    </w:p>
    <w:p w:rsidR="00260112" w:rsidRDefault="00735A7C">
      <w:pPr>
        <w:pStyle w:val="Bullet"/>
        <w:numPr>
          <w:ilvl w:val="0"/>
          <w:numId w:val="2"/>
        </w:numPr>
      </w:pPr>
      <w:r>
        <w:rPr>
          <w:rFonts w:ascii="Arial" w:hAnsi="Arial" w:cs="Arial"/>
        </w:rPr>
        <w:t>Fauna/Habitat Values</w:t>
      </w:r>
    </w:p>
    <w:p w:rsidR="00260112" w:rsidRDefault="00735A7C">
      <w:pPr>
        <w:pStyle w:val="Bullet"/>
        <w:numPr>
          <w:ilvl w:val="0"/>
          <w:numId w:val="2"/>
        </w:numPr>
      </w:pPr>
      <w:r>
        <w:rPr>
          <w:rFonts w:ascii="Arial" w:hAnsi="Arial" w:cs="Arial"/>
        </w:rPr>
        <w:t>Other Biodiversity Values</w:t>
      </w:r>
    </w:p>
    <w:p w:rsidR="00260112" w:rsidRDefault="00735A7C">
      <w:pPr>
        <w:pStyle w:val="Bullet"/>
        <w:numPr>
          <w:ilvl w:val="0"/>
          <w:numId w:val="2"/>
        </w:numPr>
      </w:pPr>
      <w:r>
        <w:rPr>
          <w:rFonts w:ascii="Arial" w:hAnsi="Arial" w:cs="Arial"/>
        </w:rPr>
        <w:t>Site Connectivity</w:t>
      </w:r>
    </w:p>
    <w:p w:rsidR="00260112" w:rsidRDefault="00735A7C">
      <w:pPr>
        <w:pStyle w:val="Bullet"/>
        <w:numPr>
          <w:ilvl w:val="0"/>
          <w:numId w:val="2"/>
        </w:numPr>
      </w:pPr>
      <w:r>
        <w:rPr>
          <w:rFonts w:ascii="Arial" w:hAnsi="Arial" w:cs="Arial"/>
        </w:rPr>
        <w:t>Rehabilitation Required?</w:t>
      </w:r>
    </w:p>
    <w:p w:rsidR="00260112" w:rsidRDefault="00735A7C">
      <w:pPr>
        <w:pStyle w:val="Bullet"/>
        <w:numPr>
          <w:ilvl w:val="0"/>
          <w:numId w:val="2"/>
        </w:numPr>
        <w:rPr>
          <w:rFonts w:ascii="Arial" w:hAnsi="Arial" w:cs="Arial"/>
        </w:rPr>
      </w:pPr>
      <w:r>
        <w:rPr>
          <w:rFonts w:ascii="Arial" w:hAnsi="Arial" w:cs="Arial"/>
        </w:rPr>
        <w:t>Species Description (Optional)</w:t>
      </w:r>
    </w:p>
    <w:p w:rsidR="00260112" w:rsidRDefault="00A43C28">
      <w:pPr>
        <w:spacing w:after="0"/>
        <w:jc w:val="both"/>
        <w:rPr>
          <w:rFonts w:ascii="Arial" w:hAnsi="Arial" w:cs="Arial"/>
        </w:rPr>
      </w:pPr>
    </w:p>
    <w:p w:rsidR="00260112" w:rsidRDefault="00735A7C">
      <w:pPr>
        <w:spacing w:after="0"/>
        <w:jc w:val="both"/>
      </w:pPr>
      <w:r w:rsidRPr="005A65E6">
        <w:rPr>
          <w:rFonts w:ascii="Arial" w:hAnsi="Arial" w:cs="Arial"/>
        </w:rPr>
        <w:t xml:space="preserve">The field sheet results in two separate scores: </w:t>
      </w:r>
      <w:proofErr w:type="gramStart"/>
      <w:r w:rsidRPr="005A65E6">
        <w:rPr>
          <w:rFonts w:ascii="Arial" w:hAnsi="Arial" w:cs="Arial"/>
        </w:rPr>
        <w:t>one total score for Ecological Values,</w:t>
      </w:r>
      <w:proofErr w:type="gramEnd"/>
      <w:r w:rsidRPr="005A65E6">
        <w:rPr>
          <w:rFonts w:ascii="Arial" w:hAnsi="Arial" w:cs="Arial"/>
        </w:rPr>
        <w:t xml:space="preserve"> and one total score for Disturbance.</w:t>
      </w:r>
      <w:r>
        <w:rPr>
          <w:rFonts w:ascii="Arial" w:hAnsi="Arial" w:cs="Arial"/>
        </w:rPr>
        <w:t xml:space="preserve"> Guidelines for scoring are provided on the data sheet and reproduced in the following paragraphs. </w:t>
      </w:r>
    </w:p>
    <w:p w:rsidR="00260112" w:rsidRDefault="00A43C28">
      <w:pPr>
        <w:spacing w:after="0"/>
        <w:jc w:val="both"/>
        <w:rPr>
          <w:rFonts w:ascii="Arial" w:hAnsi="Arial" w:cs="Arial"/>
        </w:rPr>
      </w:pPr>
    </w:p>
    <w:p w:rsidR="00260112" w:rsidRPr="009D6578" w:rsidRDefault="00735A7C" w:rsidP="009D6578">
      <w:pPr>
        <w:spacing w:after="0"/>
        <w:jc w:val="both"/>
        <w:rPr>
          <w:rFonts w:ascii="Arial" w:eastAsia="Times New Roman" w:hAnsi="Arial" w:cs="Arial"/>
          <w:b/>
          <w:bCs/>
          <w:i/>
          <w:iCs/>
          <w:sz w:val="24"/>
          <w:szCs w:val="24"/>
          <w:highlight w:val="white"/>
        </w:rPr>
      </w:pPr>
      <w:r w:rsidRPr="009D6578">
        <w:rPr>
          <w:rFonts w:ascii="Arial" w:eastAsia="Times New Roman" w:hAnsi="Arial" w:cs="Arial"/>
          <w:b/>
          <w:bCs/>
          <w:i/>
          <w:iCs/>
          <w:sz w:val="24"/>
          <w:szCs w:val="24"/>
          <w:highlight w:val="white"/>
        </w:rPr>
        <w:t>General Information for site identification</w:t>
      </w:r>
    </w:p>
    <w:p w:rsidR="00260112" w:rsidRDefault="00A43C28">
      <w:pPr>
        <w:spacing w:after="0"/>
        <w:rPr>
          <w:rFonts w:ascii="Arial" w:hAnsi="Arial" w:cs="Arial"/>
        </w:rPr>
      </w:pPr>
    </w:p>
    <w:p w:rsidR="00260112" w:rsidRDefault="00735A7C">
      <w:pPr>
        <w:spacing w:after="0"/>
        <w:jc w:val="both"/>
      </w:pPr>
      <w:r>
        <w:rPr>
          <w:rFonts w:ascii="Arial" w:hAnsi="Arial" w:cs="Arial"/>
        </w:rPr>
        <w:t>These fields allow for collection of site-specific basic information that does not rely upon in-depth investigation of the site. The fields are as follows:</w:t>
      </w:r>
    </w:p>
    <w:p w:rsidR="00260112" w:rsidRDefault="00A43C28">
      <w:pPr>
        <w:spacing w:after="0"/>
        <w:jc w:val="both"/>
        <w:rPr>
          <w:rFonts w:ascii="Arial" w:hAnsi="Arial" w:cs="Arial"/>
        </w:rPr>
      </w:pPr>
    </w:p>
    <w:p w:rsidR="00260112" w:rsidRDefault="00735A7C">
      <w:pPr>
        <w:spacing w:after="0"/>
        <w:ind w:left="1134" w:hanging="1134"/>
        <w:jc w:val="both"/>
      </w:pPr>
      <w:r>
        <w:rPr>
          <w:rFonts w:ascii="Arial" w:hAnsi="Arial" w:cs="Arial"/>
          <w:i/>
          <w:u w:val="single"/>
        </w:rPr>
        <w:t>Site</w:t>
      </w:r>
    </w:p>
    <w:p w:rsidR="00260112" w:rsidRDefault="00735A7C">
      <w:pPr>
        <w:spacing w:after="0"/>
        <w:ind w:left="1134" w:hanging="1134"/>
        <w:jc w:val="both"/>
      </w:pPr>
      <w:r>
        <w:rPr>
          <w:rFonts w:ascii="Arial" w:hAnsi="Arial" w:cs="Arial"/>
        </w:rPr>
        <w:t xml:space="preserve">The site name should correspond exactly with the name found on project documentation. </w:t>
      </w:r>
    </w:p>
    <w:p w:rsidR="00260112" w:rsidRDefault="00A43C28">
      <w:pPr>
        <w:spacing w:after="0"/>
        <w:jc w:val="both"/>
        <w:rPr>
          <w:rFonts w:ascii="Arial" w:hAnsi="Arial" w:cs="Arial"/>
          <w:i/>
        </w:rPr>
      </w:pPr>
    </w:p>
    <w:p w:rsidR="00260112" w:rsidRDefault="00735A7C">
      <w:pPr>
        <w:spacing w:after="0"/>
        <w:jc w:val="both"/>
      </w:pPr>
      <w:r>
        <w:rPr>
          <w:rFonts w:ascii="Arial" w:hAnsi="Arial" w:cs="Arial"/>
          <w:i/>
          <w:u w:val="single"/>
        </w:rPr>
        <w:t>Transect Number</w:t>
      </w:r>
    </w:p>
    <w:p w:rsidR="00260112" w:rsidRDefault="00735A7C">
      <w:pPr>
        <w:spacing w:after="0"/>
        <w:jc w:val="both"/>
      </w:pPr>
      <w:r>
        <w:rPr>
          <w:rFonts w:ascii="Arial" w:hAnsi="Arial" w:cs="Arial"/>
        </w:rPr>
        <w:t xml:space="preserve">Sites may need multiple transects performed to obtain better representation of the entire site. The transect number is therefore recorded here and should be consistent across years.  </w:t>
      </w:r>
    </w:p>
    <w:p w:rsidR="00260112" w:rsidRDefault="00A43C28">
      <w:pPr>
        <w:spacing w:after="0"/>
        <w:jc w:val="both"/>
        <w:rPr>
          <w:rFonts w:ascii="Arial" w:hAnsi="Arial" w:cs="Arial"/>
          <w:i/>
        </w:rPr>
      </w:pPr>
    </w:p>
    <w:p w:rsidR="00260112" w:rsidRDefault="00735A7C">
      <w:pPr>
        <w:spacing w:after="0"/>
        <w:ind w:left="1134" w:hanging="1134"/>
        <w:jc w:val="both"/>
      </w:pPr>
      <w:r>
        <w:rPr>
          <w:rFonts w:ascii="Arial" w:hAnsi="Arial" w:cs="Arial"/>
          <w:i/>
          <w:u w:val="single"/>
        </w:rPr>
        <w:t>Location of transect</w:t>
      </w:r>
    </w:p>
    <w:p w:rsidR="00260112" w:rsidRDefault="00735A7C">
      <w:pPr>
        <w:tabs>
          <w:tab w:val="left" w:pos="1134"/>
        </w:tabs>
        <w:spacing w:after="0"/>
        <w:jc w:val="both"/>
      </w:pPr>
      <w:r>
        <w:rPr>
          <w:rFonts w:ascii="Arial" w:hAnsi="Arial" w:cs="Arial"/>
        </w:rPr>
        <w:t>This should also correspond with other project documentation.</w:t>
      </w:r>
    </w:p>
    <w:p w:rsidR="00260112" w:rsidRDefault="00A43C28">
      <w:pPr>
        <w:tabs>
          <w:tab w:val="left" w:pos="1134"/>
        </w:tabs>
        <w:spacing w:after="0"/>
        <w:jc w:val="both"/>
        <w:rPr>
          <w:rFonts w:ascii="Arial" w:hAnsi="Arial" w:cs="Arial"/>
        </w:rPr>
      </w:pPr>
    </w:p>
    <w:p w:rsidR="00260112" w:rsidRDefault="00735A7C">
      <w:pPr>
        <w:spacing w:after="0"/>
        <w:ind w:left="1134" w:hanging="1134"/>
        <w:jc w:val="both"/>
      </w:pPr>
      <w:r>
        <w:rPr>
          <w:rFonts w:ascii="Arial" w:hAnsi="Arial" w:cs="Arial"/>
          <w:i/>
          <w:u w:val="single"/>
        </w:rPr>
        <w:t>Date</w:t>
      </w:r>
    </w:p>
    <w:p w:rsidR="00260112" w:rsidRDefault="00735A7C">
      <w:pPr>
        <w:tabs>
          <w:tab w:val="left" w:pos="1134"/>
        </w:tabs>
        <w:spacing w:after="0"/>
        <w:jc w:val="both"/>
      </w:pPr>
      <w:r>
        <w:rPr>
          <w:rFonts w:ascii="Arial" w:hAnsi="Arial" w:cs="Arial"/>
        </w:rPr>
        <w:t>Record the date of the assessment.</w:t>
      </w:r>
    </w:p>
    <w:p w:rsidR="00260112" w:rsidRDefault="00A43C28">
      <w:pPr>
        <w:spacing w:after="0"/>
        <w:jc w:val="both"/>
        <w:rPr>
          <w:rFonts w:ascii="Arial" w:hAnsi="Arial" w:cs="Arial"/>
          <w:i/>
        </w:rPr>
      </w:pPr>
    </w:p>
    <w:p w:rsidR="00260112" w:rsidRPr="005A65E6" w:rsidRDefault="00735A7C">
      <w:pPr>
        <w:spacing w:after="0"/>
        <w:jc w:val="both"/>
        <w:rPr>
          <w:rFonts w:ascii="Arial" w:hAnsi="Arial" w:cs="Arial"/>
          <w:i/>
          <w:u w:val="single"/>
        </w:rPr>
      </w:pPr>
      <w:r w:rsidRPr="005A65E6">
        <w:rPr>
          <w:rFonts w:ascii="Arial" w:hAnsi="Arial" w:cs="Arial"/>
          <w:i/>
          <w:u w:val="single"/>
        </w:rPr>
        <w:t>Time</w:t>
      </w:r>
    </w:p>
    <w:p w:rsidR="00260112" w:rsidRPr="005A65E6" w:rsidRDefault="00735A7C">
      <w:pPr>
        <w:spacing w:after="0"/>
        <w:jc w:val="both"/>
        <w:rPr>
          <w:rFonts w:ascii="Arial" w:hAnsi="Arial" w:cs="Arial"/>
        </w:rPr>
      </w:pPr>
      <w:proofErr w:type="gramStart"/>
      <w:r w:rsidRPr="005A65E6">
        <w:rPr>
          <w:rFonts w:ascii="Arial" w:hAnsi="Arial" w:cs="Arial"/>
        </w:rPr>
        <w:t>Record the approximate start time of the assessment.</w:t>
      </w:r>
      <w:proofErr w:type="gramEnd"/>
      <w:r w:rsidRPr="005A65E6">
        <w:rPr>
          <w:rFonts w:ascii="Arial" w:hAnsi="Arial" w:cs="Arial"/>
        </w:rPr>
        <w:t xml:space="preserve"> </w:t>
      </w:r>
    </w:p>
    <w:p w:rsidR="00260112" w:rsidRPr="005A65E6" w:rsidRDefault="00A43C28">
      <w:pPr>
        <w:spacing w:after="0"/>
        <w:jc w:val="both"/>
        <w:rPr>
          <w:rFonts w:ascii="Arial" w:hAnsi="Arial" w:cs="Arial"/>
        </w:rPr>
      </w:pPr>
    </w:p>
    <w:p w:rsidR="00260112" w:rsidRDefault="00735A7C">
      <w:pPr>
        <w:spacing w:after="0"/>
        <w:jc w:val="both"/>
      </w:pPr>
      <w:r>
        <w:rPr>
          <w:rFonts w:ascii="Arial" w:hAnsi="Arial" w:cs="Arial"/>
          <w:i/>
          <w:u w:val="single"/>
        </w:rPr>
        <w:t>Observers</w:t>
      </w:r>
    </w:p>
    <w:p w:rsidR="00260112" w:rsidRDefault="00735A7C">
      <w:pPr>
        <w:spacing w:after="0"/>
        <w:jc w:val="both"/>
      </w:pPr>
      <w:r>
        <w:rPr>
          <w:rFonts w:ascii="Arial" w:hAnsi="Arial" w:cs="Arial"/>
        </w:rPr>
        <w:t>The person(s) recording the data record their name(s) in full and not</w:t>
      </w:r>
      <w:r w:rsidR="00700D84">
        <w:rPr>
          <w:rFonts w:ascii="Arial" w:hAnsi="Arial" w:cs="Arial"/>
        </w:rPr>
        <w:t xml:space="preserve"> abbreviated, for future use. Writ</w:t>
      </w:r>
      <w:r>
        <w:rPr>
          <w:rFonts w:ascii="Arial" w:hAnsi="Arial" w:cs="Arial"/>
        </w:rPr>
        <w:t xml:space="preserve">e the name of the person </w:t>
      </w:r>
      <w:r w:rsidR="00700D84">
        <w:rPr>
          <w:rFonts w:ascii="Arial" w:hAnsi="Arial" w:cs="Arial"/>
        </w:rPr>
        <w:t>recording the data</w:t>
      </w:r>
      <w:r>
        <w:rPr>
          <w:rFonts w:ascii="Arial" w:hAnsi="Arial" w:cs="Arial"/>
        </w:rPr>
        <w:t xml:space="preserve"> first, before listing others directly involved. </w:t>
      </w:r>
    </w:p>
    <w:p w:rsidR="00260112" w:rsidRDefault="00A43C28">
      <w:pPr>
        <w:spacing w:after="0"/>
        <w:jc w:val="both"/>
        <w:rPr>
          <w:rFonts w:ascii="Arial" w:hAnsi="Arial" w:cs="Arial"/>
          <w:i/>
        </w:rPr>
      </w:pPr>
    </w:p>
    <w:p w:rsidR="00260112" w:rsidRDefault="00735A7C">
      <w:pPr>
        <w:spacing w:after="0"/>
        <w:jc w:val="both"/>
      </w:pPr>
      <w:r>
        <w:rPr>
          <w:rFonts w:ascii="Arial" w:hAnsi="Arial" w:cs="Arial"/>
          <w:i/>
          <w:u w:val="single"/>
        </w:rPr>
        <w:t>GPS Datum</w:t>
      </w:r>
    </w:p>
    <w:p w:rsidR="00260112" w:rsidRDefault="00735A7C">
      <w:pPr>
        <w:spacing w:after="0"/>
        <w:jc w:val="both"/>
      </w:pPr>
      <w:r>
        <w:rPr>
          <w:rFonts w:ascii="Arial" w:hAnsi="Arial" w:cs="Arial"/>
        </w:rPr>
        <w:t xml:space="preserve">Specify the GPS reference system used. This datum will most likely be GDA94 as this supersedes AGD84 in Australia. GDA94 and WGS84 are considered the same system in this context. </w:t>
      </w:r>
    </w:p>
    <w:p w:rsidR="00260112" w:rsidRDefault="00A43C28">
      <w:pPr>
        <w:spacing w:after="0"/>
        <w:jc w:val="both"/>
        <w:rPr>
          <w:rFonts w:ascii="Arial" w:hAnsi="Arial" w:cs="Arial"/>
          <w:i/>
        </w:rPr>
      </w:pPr>
    </w:p>
    <w:p w:rsidR="00260112" w:rsidRDefault="00735A7C">
      <w:pPr>
        <w:spacing w:after="0"/>
        <w:ind w:left="1134" w:hanging="1134"/>
        <w:jc w:val="both"/>
      </w:pPr>
      <w:r>
        <w:rPr>
          <w:rFonts w:ascii="Arial" w:hAnsi="Arial" w:cs="Arial"/>
          <w:i/>
          <w:iCs/>
          <w:u w:val="single"/>
        </w:rPr>
        <w:t>GPS Beginning and End/ Accuracy</w:t>
      </w:r>
    </w:p>
    <w:p w:rsidR="00260112" w:rsidRDefault="00735A7C">
      <w:pPr>
        <w:pStyle w:val="BodyTextIndent2"/>
        <w:ind w:left="0"/>
      </w:pPr>
      <w:r>
        <w:rPr>
          <w:rFonts w:ascii="Arial" w:hAnsi="Arial" w:cs="Arial"/>
        </w:rPr>
        <w:t>Record the eastings and northings corresponding with the beginning and end of the reach assessed using a handheld (or other) GPS (Global Positioning System) unit. Please ensure such coordinates are in decimal degrees (</w:t>
      </w:r>
      <w:r>
        <w:rPr>
          <w:rFonts w:ascii="Arial" w:hAnsi="Arial" w:cs="Arial"/>
          <w:shd w:val="clear" w:color="auto" w:fill="FFFFFF"/>
        </w:rPr>
        <w:t>not in degrees, minutes and seconds).</w:t>
      </w:r>
      <w:r>
        <w:rPr>
          <w:rFonts w:ascii="Arial" w:hAnsi="Arial" w:cs="Arial"/>
        </w:rPr>
        <w:t xml:space="preserve"> For example, 27° 30' 21.024'' N, 153° 2' 29.076'' E would be 27.50584N, 153.04141S. </w:t>
      </w:r>
    </w:p>
    <w:p w:rsidR="00260112" w:rsidRDefault="00A43C28">
      <w:pPr>
        <w:pStyle w:val="BodyTextIndent2"/>
        <w:ind w:left="0"/>
        <w:rPr>
          <w:rFonts w:ascii="Arial" w:hAnsi="Arial" w:cs="Arial"/>
        </w:rPr>
      </w:pPr>
    </w:p>
    <w:p w:rsidR="00260112" w:rsidRDefault="00735A7C">
      <w:pPr>
        <w:pStyle w:val="BodyTextIndent2"/>
        <w:ind w:left="0"/>
      </w:pPr>
      <w:r>
        <w:rPr>
          <w:rFonts w:ascii="Arial" w:hAnsi="Arial" w:cs="Arial"/>
          <w:i/>
          <w:iCs/>
          <w:u w:val="single"/>
        </w:rPr>
        <w:t>Photo</w:t>
      </w:r>
    </w:p>
    <w:p w:rsidR="00260112" w:rsidRDefault="00735A7C">
      <w:pPr>
        <w:pStyle w:val="BodyTextIndent2"/>
        <w:ind w:left="0"/>
      </w:pPr>
      <w:r>
        <w:rPr>
          <w:rFonts w:ascii="Arial" w:hAnsi="Arial" w:cs="Arial"/>
        </w:rPr>
        <w:t xml:space="preserve">If possible, take a photo at each start and end GPS point for each transect, looking along </w:t>
      </w:r>
      <w:proofErr w:type="gramStart"/>
      <w:r>
        <w:rPr>
          <w:rFonts w:ascii="Arial" w:hAnsi="Arial" w:cs="Arial"/>
        </w:rPr>
        <w:t>the transect</w:t>
      </w:r>
      <w:proofErr w:type="gramEnd"/>
      <w:r>
        <w:rPr>
          <w:rFonts w:ascii="Arial" w:hAnsi="Arial" w:cs="Arial"/>
        </w:rPr>
        <w:t xml:space="preserve">. Also, take a photo facing upstream, downstream and across the channel to the opposite bank. Record the name of the person who took the photo. Such photos should be uploaded onto a computer and placed in a clearly marked folder of sites assessed, using a consistent photo description/number. </w:t>
      </w:r>
    </w:p>
    <w:p w:rsidR="00260112" w:rsidRDefault="00A43C28">
      <w:pPr>
        <w:spacing w:after="0"/>
        <w:jc w:val="both"/>
        <w:rPr>
          <w:rFonts w:ascii="Arial" w:hAnsi="Arial" w:cs="Arial"/>
          <w:i/>
          <w:iCs/>
        </w:rPr>
      </w:pPr>
    </w:p>
    <w:p w:rsidR="00260112" w:rsidRPr="009D6578" w:rsidRDefault="00735A7C" w:rsidP="009D6578">
      <w:pPr>
        <w:spacing w:after="0"/>
        <w:ind w:left="1134" w:hanging="1134"/>
        <w:jc w:val="both"/>
        <w:rPr>
          <w:rFonts w:ascii="Arial" w:hAnsi="Arial" w:cs="Arial"/>
          <w:i/>
          <w:iCs/>
          <w:u w:val="single"/>
        </w:rPr>
      </w:pPr>
      <w:r>
        <w:rPr>
          <w:rFonts w:ascii="Arial" w:hAnsi="Arial" w:cs="Arial"/>
          <w:i/>
          <w:iCs/>
          <w:u w:val="single"/>
        </w:rPr>
        <w:t>Regional Ecosystem Framework Number</w:t>
      </w:r>
    </w:p>
    <w:p w:rsidR="00260112" w:rsidRDefault="00A43C28">
      <w:pPr>
        <w:spacing w:after="0"/>
        <w:jc w:val="both"/>
        <w:rPr>
          <w:rFonts w:ascii="Arial" w:hAnsi="Arial" w:cs="Arial"/>
          <w:sz w:val="10"/>
        </w:rPr>
      </w:pPr>
    </w:p>
    <w:p w:rsidR="00260112" w:rsidRDefault="00735A7C">
      <w:pPr>
        <w:pStyle w:val="Heading4"/>
        <w:spacing w:before="0" w:after="0"/>
      </w:pPr>
      <w:r>
        <w:rPr>
          <w:rFonts w:ascii="Arial" w:hAnsi="Arial" w:cs="Arial"/>
          <w:b w:val="0"/>
        </w:rPr>
        <w:t xml:space="preserve">Use the map request </w:t>
      </w:r>
      <w:r w:rsidRPr="001F46A4">
        <w:rPr>
          <w:rFonts w:ascii="Arial" w:hAnsi="Arial" w:cs="Arial"/>
          <w:b w:val="0"/>
        </w:rPr>
        <w:t xml:space="preserve">service at </w:t>
      </w:r>
      <w:hyperlink r:id="rId8" w:history="1">
        <w:r w:rsidRPr="001F46A4">
          <w:rPr>
            <w:rStyle w:val="Hyperlink"/>
            <w:rFonts w:ascii="Arial" w:hAnsi="Arial" w:cs="Arial"/>
            <w:b w:val="0"/>
          </w:rPr>
          <w:t>https://www.qld.gov.au/environment/plants-animals/ biodiversity</w:t>
        </w:r>
      </w:hyperlink>
      <w:r w:rsidRPr="001F46A4">
        <w:rPr>
          <w:rFonts w:ascii="Arial" w:hAnsi="Arial" w:cs="Arial"/>
          <w:b w:val="0"/>
        </w:rPr>
        <w:t xml:space="preserve"> to request a</w:t>
      </w:r>
      <w:r>
        <w:rPr>
          <w:rFonts w:ascii="Arial" w:hAnsi="Arial" w:cs="Arial"/>
          <w:b w:val="0"/>
        </w:rPr>
        <w:t xml:space="preserve"> map showing the pre-clearing Regional Ecosystem Number.  If the vegetation is not actually remnant but rather regrowth or plantings, write “non-remnant”.  It may be necessary to use Google Earth’s add-on vegetation mapping function to clearly identify the right number.</w:t>
      </w:r>
    </w:p>
    <w:p w:rsidR="00260112" w:rsidRDefault="00A43C28">
      <w:pPr>
        <w:pStyle w:val="Heading4"/>
        <w:spacing w:before="0" w:after="0"/>
        <w:rPr>
          <w:rFonts w:ascii="Arial" w:hAnsi="Arial" w:cs="Arial"/>
          <w:b w:val="0"/>
        </w:rPr>
      </w:pPr>
    </w:p>
    <w:p w:rsidR="00260112" w:rsidRPr="009D6578" w:rsidRDefault="00735A7C" w:rsidP="009D6578">
      <w:pPr>
        <w:spacing w:after="0"/>
        <w:jc w:val="both"/>
        <w:rPr>
          <w:rFonts w:ascii="Arial" w:eastAsia="Times New Roman" w:hAnsi="Arial" w:cs="Arial"/>
          <w:b/>
          <w:bCs/>
          <w:i/>
          <w:iCs/>
          <w:sz w:val="24"/>
          <w:szCs w:val="24"/>
          <w:highlight w:val="white"/>
        </w:rPr>
      </w:pPr>
      <w:r w:rsidRPr="009D6578">
        <w:rPr>
          <w:rFonts w:ascii="Arial" w:eastAsia="Times New Roman" w:hAnsi="Arial" w:cs="Arial"/>
          <w:b/>
          <w:bCs/>
          <w:i/>
          <w:iCs/>
          <w:sz w:val="24"/>
          <w:szCs w:val="24"/>
          <w:highlight w:val="white"/>
        </w:rPr>
        <w:t>Diagrams</w:t>
      </w:r>
    </w:p>
    <w:p w:rsidR="00260112" w:rsidRDefault="00A43C28">
      <w:pPr>
        <w:spacing w:after="0"/>
        <w:rPr>
          <w:rFonts w:ascii="Arial" w:eastAsia="Times New Roman" w:hAnsi="Arial" w:cs="Arial"/>
          <w:b/>
          <w:bCs/>
          <w:i/>
          <w:iCs/>
          <w:sz w:val="24"/>
          <w:szCs w:val="24"/>
        </w:rPr>
      </w:pPr>
    </w:p>
    <w:p w:rsidR="00260112" w:rsidRDefault="00735A7C">
      <w:r>
        <w:rPr>
          <w:rFonts w:ascii="Arial" w:hAnsi="Arial"/>
        </w:rPr>
        <w:t xml:space="preserve">Diagrams should be drawn as they are a useful descriptor of the site and allows for observers to gain a greater understanding of site components.  </w:t>
      </w:r>
    </w:p>
    <w:p w:rsidR="00260112" w:rsidRDefault="00735A7C">
      <w:r>
        <w:rPr>
          <w:rFonts w:ascii="Arial" w:hAnsi="Arial"/>
        </w:rPr>
        <w:t xml:space="preserve">Vegetation Layer Diagram: Please draw how the vegetation layers are structured. This should include whether there is a shrub layer, sub-canopy layer, canopy layer, and emergent layer. </w:t>
      </w:r>
      <w:proofErr w:type="gramStart"/>
      <w:r>
        <w:rPr>
          <w:rFonts w:ascii="Arial" w:hAnsi="Arial"/>
        </w:rPr>
        <w:t>Also record estimations of the height ranges of each layer.</w:t>
      </w:r>
      <w:proofErr w:type="gramEnd"/>
      <w:r>
        <w:rPr>
          <w:rFonts w:ascii="Arial" w:hAnsi="Arial"/>
        </w:rPr>
        <w:t xml:space="preserve"> </w:t>
      </w:r>
    </w:p>
    <w:p w:rsidR="00260112" w:rsidRDefault="00735A7C">
      <w:r>
        <w:rPr>
          <w:rFonts w:ascii="Arial" w:hAnsi="Arial"/>
        </w:rPr>
        <w:t xml:space="preserve">General Site Layout Diagram: </w:t>
      </w:r>
      <w:r w:rsidR="00D621E5">
        <w:rPr>
          <w:rFonts w:ascii="Arial" w:hAnsi="Arial"/>
        </w:rPr>
        <w:t>Draw</w:t>
      </w:r>
      <w:r>
        <w:rPr>
          <w:rFonts w:ascii="Arial" w:hAnsi="Arial"/>
        </w:rPr>
        <w:t xml:space="preserve"> an overview of the entire </w:t>
      </w:r>
      <w:proofErr w:type="gramStart"/>
      <w:r>
        <w:rPr>
          <w:rFonts w:ascii="Arial" w:hAnsi="Arial"/>
        </w:rPr>
        <w:t>transect</w:t>
      </w:r>
      <w:proofErr w:type="gramEnd"/>
      <w:r>
        <w:rPr>
          <w:rFonts w:ascii="Arial" w:hAnsi="Arial"/>
        </w:rPr>
        <w:t xml:space="preserve"> using an aerial view approach. This should include the position of </w:t>
      </w:r>
      <w:proofErr w:type="gramStart"/>
      <w:r>
        <w:rPr>
          <w:rFonts w:ascii="Arial" w:hAnsi="Arial"/>
        </w:rPr>
        <w:t>the transect</w:t>
      </w:r>
      <w:proofErr w:type="gramEnd"/>
      <w:r>
        <w:rPr>
          <w:rFonts w:ascii="Arial" w:hAnsi="Arial"/>
        </w:rPr>
        <w:t xml:space="preserve">, stream, contiguous vegetation, adjacent vegetation patches, pathways, roads and any other components of the site you deem important. Please revisit this diagram as measurements are made throughout the data sheet, particularly in regards to channel width and vegetation width. </w:t>
      </w:r>
    </w:p>
    <w:p w:rsidR="00260112" w:rsidRPr="001F46A4" w:rsidRDefault="00A43C28">
      <w:pPr>
        <w:spacing w:after="0"/>
        <w:jc w:val="both"/>
        <w:rPr>
          <w:rFonts w:ascii="Arial" w:hAnsi="Arial" w:cs="Arial"/>
          <w:sz w:val="34"/>
        </w:rPr>
      </w:pPr>
    </w:p>
    <w:p w:rsidR="00260112" w:rsidRPr="009D6578" w:rsidRDefault="00735A7C" w:rsidP="009D6578">
      <w:pPr>
        <w:spacing w:after="0"/>
        <w:jc w:val="both"/>
        <w:rPr>
          <w:rFonts w:ascii="Arial" w:eastAsia="Times New Roman" w:hAnsi="Arial" w:cs="Arial"/>
          <w:b/>
          <w:bCs/>
          <w:i/>
          <w:iCs/>
          <w:sz w:val="24"/>
          <w:szCs w:val="24"/>
          <w:highlight w:val="white"/>
        </w:rPr>
      </w:pPr>
      <w:r>
        <w:rPr>
          <w:rFonts w:ascii="Arial" w:eastAsia="Times New Roman" w:hAnsi="Arial" w:cs="Arial"/>
          <w:b/>
          <w:bCs/>
          <w:i/>
          <w:iCs/>
          <w:sz w:val="24"/>
          <w:szCs w:val="24"/>
          <w:highlight w:val="white"/>
        </w:rPr>
        <w:t>Longi</w:t>
      </w:r>
      <w:r w:rsidRPr="009D6578">
        <w:rPr>
          <w:rFonts w:ascii="Arial" w:eastAsia="Times New Roman" w:hAnsi="Arial" w:cs="Arial"/>
          <w:b/>
          <w:bCs/>
          <w:i/>
          <w:iCs/>
          <w:sz w:val="24"/>
          <w:szCs w:val="24"/>
          <w:highlight w:val="white"/>
        </w:rPr>
        <w:t xml:space="preserve">tudinal Continuity of Riparian Canopy Vegetation </w:t>
      </w:r>
    </w:p>
    <w:p w:rsidR="00260112" w:rsidRPr="001F46A4" w:rsidRDefault="00A43C28">
      <w:pPr>
        <w:spacing w:after="0"/>
        <w:jc w:val="both"/>
        <w:rPr>
          <w:rFonts w:ascii="Arial" w:hAnsi="Arial" w:cs="Arial"/>
          <w:i/>
          <w:sz w:val="18"/>
          <w:u w:val="single"/>
        </w:rPr>
      </w:pPr>
    </w:p>
    <w:p w:rsidR="00260112" w:rsidRDefault="00735A7C">
      <w:pPr>
        <w:spacing w:after="0"/>
        <w:jc w:val="both"/>
      </w:pPr>
      <w:r>
        <w:rPr>
          <w:rFonts w:ascii="Arial" w:hAnsi="Arial" w:cs="Arial"/>
        </w:rPr>
        <w:t xml:space="preserve">A 150m transect should be created, adding 50m to either side of your survey transect (see Figure 1). The entire 150m is then walked to measure gaps. This is done as follows: </w:t>
      </w:r>
    </w:p>
    <w:p w:rsidR="00260112" w:rsidRDefault="00735A7C">
      <w:pPr>
        <w:pStyle w:val="ListParagraph"/>
        <w:numPr>
          <w:ilvl w:val="0"/>
          <w:numId w:val="4"/>
        </w:numPr>
        <w:spacing w:after="0"/>
        <w:jc w:val="both"/>
      </w:pPr>
      <w:r>
        <w:rPr>
          <w:rFonts w:ascii="Arial" w:hAnsi="Arial" w:cs="Arial"/>
        </w:rPr>
        <w:t>Identify, measure, and record each length of canopy gap along the 150m transect. Canopy gaps in this methodology are defined as any breaks observed between trees that are taller th</w:t>
      </w:r>
      <w:r w:rsidR="001F46A4">
        <w:rPr>
          <w:rFonts w:ascii="Arial" w:hAnsi="Arial" w:cs="Arial"/>
        </w:rPr>
        <w:t>a</w:t>
      </w:r>
      <w:r>
        <w:rPr>
          <w:rFonts w:ascii="Arial" w:hAnsi="Arial" w:cs="Arial"/>
        </w:rPr>
        <w:t xml:space="preserve">n the shrub layer, estimated by looking directly upwards </w:t>
      </w:r>
    </w:p>
    <w:p w:rsidR="00260112" w:rsidRDefault="00735A7C">
      <w:pPr>
        <w:pStyle w:val="ListParagraph"/>
        <w:numPr>
          <w:ilvl w:val="0"/>
          <w:numId w:val="4"/>
        </w:numPr>
        <w:spacing w:after="0"/>
        <w:jc w:val="both"/>
      </w:pPr>
      <w:r>
        <w:rPr>
          <w:rFonts w:ascii="Arial" w:hAnsi="Arial" w:cs="Arial"/>
        </w:rPr>
        <w:t>A tree is defined by the QLD Government as a woody plant over 2m, provided it has a single stem.</w:t>
      </w:r>
    </w:p>
    <w:p w:rsidR="00260112" w:rsidRDefault="00735A7C">
      <w:pPr>
        <w:pStyle w:val="ListParagraph"/>
        <w:numPr>
          <w:ilvl w:val="0"/>
          <w:numId w:val="4"/>
        </w:numPr>
        <w:spacing w:after="0"/>
        <w:jc w:val="both"/>
      </w:pPr>
      <w:r>
        <w:rPr>
          <w:rFonts w:ascii="Arial" w:hAnsi="Arial" w:cs="Arial"/>
        </w:rPr>
        <w:t xml:space="preserve">To calculate Total Length of Canopy Gap, add all the lengths of the canopy gaps. </w:t>
      </w:r>
    </w:p>
    <w:p w:rsidR="00260112" w:rsidRDefault="00735A7C">
      <w:pPr>
        <w:pStyle w:val="ListParagraph"/>
        <w:numPr>
          <w:ilvl w:val="0"/>
          <w:numId w:val="4"/>
        </w:numPr>
        <w:spacing w:after="0"/>
        <w:jc w:val="both"/>
      </w:pPr>
      <w:r>
        <w:rPr>
          <w:rFonts w:ascii="Arial" w:hAnsi="Arial" w:cs="Arial"/>
        </w:rPr>
        <w:lastRenderedPageBreak/>
        <w:t xml:space="preserve">To calculate Total Vegetated Length, subtract Total Length of Canopy Gap from 150m. Express this as a percentage. </w:t>
      </w:r>
    </w:p>
    <w:p w:rsidR="00260112" w:rsidRDefault="00735A7C">
      <w:pPr>
        <w:pStyle w:val="ListParagraph"/>
        <w:numPr>
          <w:ilvl w:val="0"/>
          <w:numId w:val="4"/>
        </w:numPr>
        <w:spacing w:after="0"/>
        <w:jc w:val="both"/>
      </w:pPr>
      <w:r>
        <w:rPr>
          <w:rFonts w:ascii="Arial" w:hAnsi="Arial" w:cs="Arial"/>
        </w:rPr>
        <w:t xml:space="preserve">Count and record the number of Canopy Gap Lengths over 25m. </w:t>
      </w:r>
    </w:p>
    <w:p w:rsidR="00260112" w:rsidRDefault="00735A7C">
      <w:pPr>
        <w:pStyle w:val="ListParagraph"/>
        <w:numPr>
          <w:ilvl w:val="0"/>
          <w:numId w:val="4"/>
        </w:numPr>
        <w:spacing w:after="0"/>
        <w:jc w:val="both"/>
      </w:pPr>
      <w:r>
        <w:rPr>
          <w:rFonts w:ascii="Arial" w:hAnsi="Arial" w:cs="Arial"/>
        </w:rPr>
        <w:t>To calculate the overall score, use the following scheme:</w:t>
      </w:r>
    </w:p>
    <w:p w:rsidR="00260112" w:rsidRDefault="00735A7C">
      <w:pPr>
        <w:pStyle w:val="ListParagraph"/>
        <w:numPr>
          <w:ilvl w:val="1"/>
          <w:numId w:val="4"/>
        </w:numPr>
        <w:spacing w:after="0"/>
        <w:jc w:val="both"/>
      </w:pPr>
      <w:r>
        <w:rPr>
          <w:rFonts w:ascii="Arial" w:hAnsi="Arial" w:cs="Arial"/>
        </w:rPr>
        <w:t>Vegetated Length of less than 50% = Score of 0</w:t>
      </w:r>
    </w:p>
    <w:p w:rsidR="00260112" w:rsidRDefault="00735A7C">
      <w:pPr>
        <w:pStyle w:val="ListParagraph"/>
        <w:numPr>
          <w:ilvl w:val="1"/>
          <w:numId w:val="4"/>
        </w:numPr>
        <w:spacing w:after="0"/>
        <w:jc w:val="both"/>
      </w:pPr>
      <w:r>
        <w:rPr>
          <w:rFonts w:ascii="Arial" w:hAnsi="Arial" w:cs="Arial"/>
        </w:rPr>
        <w:t>Vegetated Length of between 50-64% = Score of 1</w:t>
      </w:r>
    </w:p>
    <w:p w:rsidR="00260112" w:rsidRDefault="00735A7C">
      <w:pPr>
        <w:pStyle w:val="ListParagraph"/>
        <w:numPr>
          <w:ilvl w:val="1"/>
          <w:numId w:val="4"/>
        </w:numPr>
        <w:spacing w:after="0"/>
        <w:jc w:val="both"/>
      </w:pPr>
      <w:r>
        <w:rPr>
          <w:rFonts w:ascii="Arial" w:hAnsi="Arial" w:cs="Arial"/>
        </w:rPr>
        <w:t>Vegetated Length of between 65-79% = Score of 2</w:t>
      </w:r>
    </w:p>
    <w:p w:rsidR="00260112" w:rsidRDefault="00735A7C">
      <w:pPr>
        <w:pStyle w:val="ListParagraph"/>
        <w:numPr>
          <w:ilvl w:val="1"/>
          <w:numId w:val="4"/>
        </w:numPr>
        <w:spacing w:after="0"/>
        <w:jc w:val="both"/>
      </w:pPr>
      <w:r>
        <w:rPr>
          <w:rFonts w:ascii="Arial" w:hAnsi="Arial" w:cs="Arial"/>
        </w:rPr>
        <w:t>Vegetated Length of between 80-94% = Score of 3</w:t>
      </w:r>
    </w:p>
    <w:p w:rsidR="00260112" w:rsidRDefault="00735A7C">
      <w:pPr>
        <w:pStyle w:val="ListParagraph"/>
        <w:numPr>
          <w:ilvl w:val="1"/>
          <w:numId w:val="4"/>
        </w:numPr>
        <w:spacing w:after="0"/>
        <w:jc w:val="both"/>
      </w:pPr>
      <w:r>
        <w:rPr>
          <w:rFonts w:ascii="Arial" w:hAnsi="Arial" w:cs="Arial"/>
        </w:rPr>
        <w:t>Vegetated Length of 95% and greater = Score of 4</w:t>
      </w:r>
    </w:p>
    <w:p w:rsidR="00260112" w:rsidRDefault="00735A7C">
      <w:pPr>
        <w:pStyle w:val="ListParagraph"/>
        <w:numPr>
          <w:ilvl w:val="0"/>
          <w:numId w:val="4"/>
        </w:numPr>
        <w:spacing w:after="0"/>
        <w:jc w:val="both"/>
      </w:pPr>
      <w:r>
        <w:rPr>
          <w:rFonts w:ascii="Arial" w:hAnsi="Arial" w:cs="Arial"/>
        </w:rPr>
        <w:t>0.5 must be taken off the score for each Canopy Gap Length greater than 25m</w:t>
      </w:r>
    </w:p>
    <w:p w:rsidR="00260112" w:rsidRDefault="00735A7C">
      <w:pPr>
        <w:pStyle w:val="ListParagraph"/>
        <w:numPr>
          <w:ilvl w:val="0"/>
          <w:numId w:val="4"/>
        </w:numPr>
        <w:spacing w:after="0"/>
        <w:jc w:val="both"/>
      </w:pPr>
      <w:r>
        <w:rPr>
          <w:rFonts w:ascii="Arial" w:hAnsi="Arial" w:cs="Arial"/>
        </w:rPr>
        <w:t xml:space="preserve">Refer to Table 1 for an example calculation of scoring.  </w:t>
      </w:r>
    </w:p>
    <w:p w:rsidR="00260112" w:rsidRDefault="00735A7C">
      <w:pPr>
        <w:spacing w:after="0"/>
        <w:jc w:val="both"/>
      </w:pPr>
      <w:r>
        <w:rPr>
          <w:rFonts w:ascii="Arial" w:hAnsi="Arial" w:cs="Arial"/>
          <w:noProof/>
          <w:sz w:val="20"/>
          <w:lang w:eastAsia="en-AU"/>
        </w:rPr>
        <w:drawing>
          <wp:anchor distT="0" distB="0" distL="0" distR="0" simplePos="0" relativeHeight="251656704" behindDoc="0" locked="0" layoutInCell="1" allowOverlap="1">
            <wp:simplePos x="0" y="0"/>
            <wp:positionH relativeFrom="column">
              <wp:posOffset>-267335</wp:posOffset>
            </wp:positionH>
            <wp:positionV relativeFrom="paragraph">
              <wp:posOffset>635</wp:posOffset>
            </wp:positionV>
            <wp:extent cx="6418580" cy="3141980"/>
            <wp:effectExtent l="0" t="0" r="1270" b="1270"/>
            <wp:wrapSquare wrapText="larges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2173"/>
                    <a:stretch>
                      <a:fillRect/>
                    </a:stretch>
                  </pic:blipFill>
                  <pic:spPr bwMode="auto">
                    <a:xfrm>
                      <a:off x="0" y="0"/>
                      <a:ext cx="6418580" cy="3141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t xml:space="preserve">Figure 1: A diagram of the Riparian Zone to show how Longitudinal Continuity is measured. </w:t>
      </w:r>
    </w:p>
    <w:p w:rsidR="00260112" w:rsidRDefault="00A43C28">
      <w:pPr>
        <w:spacing w:after="0"/>
        <w:jc w:val="both"/>
        <w:rPr>
          <w:rFonts w:ascii="Arial" w:hAnsi="Arial" w:cs="Arial"/>
          <w:sz w:val="20"/>
        </w:rPr>
      </w:pPr>
    </w:p>
    <w:p w:rsidR="00260112" w:rsidRDefault="00A43C28">
      <w:pPr>
        <w:spacing w:after="0"/>
        <w:jc w:val="both"/>
        <w:rPr>
          <w:rFonts w:ascii="Arial" w:hAnsi="Arial" w:cs="Arial"/>
          <w:sz w:val="20"/>
        </w:rPr>
      </w:pPr>
    </w:p>
    <w:p w:rsidR="00260112" w:rsidRDefault="00A43C28">
      <w:pPr>
        <w:spacing w:after="0"/>
        <w:jc w:val="both"/>
        <w:rPr>
          <w:rFonts w:ascii="Arial" w:hAnsi="Arial" w:cs="Arial"/>
          <w:sz w:val="18"/>
        </w:rPr>
      </w:pPr>
    </w:p>
    <w:p w:rsidR="001F46A4" w:rsidRDefault="001F46A4">
      <w:pPr>
        <w:spacing w:after="0"/>
        <w:jc w:val="both"/>
        <w:rPr>
          <w:rFonts w:ascii="Arial" w:hAnsi="Arial" w:cs="Arial"/>
          <w:sz w:val="18"/>
        </w:rPr>
      </w:pPr>
    </w:p>
    <w:p w:rsidR="001F46A4" w:rsidRDefault="001F46A4">
      <w:pPr>
        <w:spacing w:after="0"/>
        <w:jc w:val="both"/>
        <w:rPr>
          <w:rFonts w:ascii="Arial" w:hAnsi="Arial" w:cs="Arial"/>
          <w:sz w:val="18"/>
        </w:rPr>
      </w:pPr>
    </w:p>
    <w:p w:rsidR="00260112" w:rsidRPr="001F46A4" w:rsidRDefault="00735A7C" w:rsidP="001F46A4">
      <w:pPr>
        <w:spacing w:after="0"/>
        <w:jc w:val="both"/>
        <w:rPr>
          <w:rFonts w:ascii="Arial" w:hAnsi="Arial" w:cs="Arial"/>
          <w:sz w:val="20"/>
        </w:rPr>
      </w:pPr>
      <w:proofErr w:type="gramStart"/>
      <w:r w:rsidRPr="001F46A4">
        <w:rPr>
          <w:rFonts w:ascii="Arial" w:hAnsi="Arial" w:cs="Arial"/>
          <w:sz w:val="20"/>
        </w:rPr>
        <w:t>Table 1: An example calculation for scoring Longitudinal Continuity, using Figure 1 as an example of gap measurements.</w:t>
      </w:r>
      <w:proofErr w:type="gramEnd"/>
      <w:r w:rsidRPr="001F46A4">
        <w:rPr>
          <w:rFonts w:ascii="Arial" w:hAnsi="Arial" w:cs="Arial"/>
          <w:sz w:val="20"/>
        </w:rPr>
        <w:t xml:space="preserve"> </w:t>
      </w:r>
    </w:p>
    <w:tbl>
      <w:tblPr>
        <w:tblW w:w="0" w:type="auto"/>
        <w:tblInd w:w="-262" w:type="dxa"/>
        <w:tblLayout w:type="fixed"/>
        <w:tblCellMar>
          <w:left w:w="83" w:type="dxa"/>
        </w:tblCellMar>
        <w:tblLook w:val="0000" w:firstRow="0" w:lastRow="0" w:firstColumn="0" w:lastColumn="0" w:noHBand="0" w:noVBand="0"/>
      </w:tblPr>
      <w:tblGrid>
        <w:gridCol w:w="3085"/>
        <w:gridCol w:w="1615"/>
        <w:gridCol w:w="3572"/>
        <w:gridCol w:w="1241"/>
        <w:gridCol w:w="872"/>
      </w:tblGrid>
      <w:tr w:rsidR="00260112">
        <w:trPr>
          <w:cantSplit/>
        </w:trPr>
        <w:tc>
          <w:tcPr>
            <w:tcW w:w="3085" w:type="dxa"/>
            <w:tcBorders>
              <w:top w:val="single" w:sz="4" w:space="0" w:color="000001"/>
              <w:left w:val="single" w:sz="4" w:space="0" w:color="000001"/>
              <w:bottom w:val="single" w:sz="4" w:space="0" w:color="000001"/>
            </w:tcBorders>
            <w:shd w:val="clear" w:color="auto" w:fill="E5E5E5"/>
          </w:tcPr>
          <w:p w:rsidR="00260112" w:rsidRDefault="00735A7C">
            <w:r>
              <w:rPr>
                <w:rFonts w:ascii="Frutiger-Light" w:hAnsi="Frutiger-Light" w:cs="Frutiger-Light"/>
                <w:color w:val="000000"/>
                <w:sz w:val="18"/>
              </w:rPr>
              <w:t>Length of each break/gap in canopy tree layer along 150m length</w:t>
            </w:r>
          </w:p>
        </w:tc>
        <w:tc>
          <w:tcPr>
            <w:tcW w:w="1615" w:type="dxa"/>
            <w:tcBorders>
              <w:top w:val="single" w:sz="4" w:space="0" w:color="000001"/>
              <w:left w:val="single" w:sz="4" w:space="0" w:color="000001"/>
              <w:bottom w:val="single" w:sz="4" w:space="0" w:color="000001"/>
            </w:tcBorders>
            <w:shd w:val="clear" w:color="auto" w:fill="E5E5E5"/>
          </w:tcPr>
          <w:p w:rsidR="00260112" w:rsidRDefault="00735A7C">
            <w:r>
              <w:rPr>
                <w:rFonts w:ascii="Frutiger-Light" w:hAnsi="Frutiger-Light" w:cs="Frutiger-Light"/>
                <w:color w:val="000000"/>
                <w:sz w:val="18"/>
              </w:rPr>
              <w:t xml:space="preserve">Total length of canopy gaps </w:t>
            </w:r>
          </w:p>
        </w:tc>
        <w:tc>
          <w:tcPr>
            <w:tcW w:w="3572" w:type="dxa"/>
            <w:tcBorders>
              <w:top w:val="single" w:sz="4" w:space="0" w:color="000001"/>
              <w:left w:val="single" w:sz="4" w:space="0" w:color="000001"/>
              <w:bottom w:val="single" w:sz="4" w:space="0" w:color="000001"/>
            </w:tcBorders>
            <w:shd w:val="clear" w:color="auto" w:fill="E5E5E5"/>
          </w:tcPr>
          <w:p w:rsidR="00260112" w:rsidRDefault="00735A7C">
            <w:pPr>
              <w:spacing w:after="0" w:line="240" w:lineRule="auto"/>
            </w:pPr>
            <w:r>
              <w:rPr>
                <w:rFonts w:ascii="Frutiger-Light" w:hAnsi="Frutiger-Light" w:cs="Frutiger-Light"/>
                <w:color w:val="000000"/>
                <w:sz w:val="18"/>
              </w:rPr>
              <w:t xml:space="preserve">Total vegetated length </w:t>
            </w:r>
          </w:p>
          <w:p w:rsidR="00260112" w:rsidRDefault="00735A7C">
            <w:pPr>
              <w:spacing w:after="0" w:line="240" w:lineRule="auto"/>
            </w:pPr>
            <w:r>
              <w:rPr>
                <w:rFonts w:ascii="Frutiger-Light" w:hAnsi="Frutiger-Light" w:cs="Frutiger-Light"/>
                <w:color w:val="000000"/>
                <w:sz w:val="18"/>
              </w:rPr>
              <w:t>(150m – total canopy gaps)</w:t>
            </w:r>
          </w:p>
        </w:tc>
        <w:tc>
          <w:tcPr>
            <w:tcW w:w="1241" w:type="dxa"/>
            <w:tcBorders>
              <w:top w:val="single" w:sz="4" w:space="0" w:color="000001"/>
              <w:left w:val="single" w:sz="4" w:space="0" w:color="000001"/>
              <w:bottom w:val="single" w:sz="4" w:space="0" w:color="000001"/>
            </w:tcBorders>
            <w:shd w:val="clear" w:color="auto" w:fill="E5E5E5"/>
          </w:tcPr>
          <w:p w:rsidR="00260112" w:rsidRDefault="00735A7C">
            <w:pPr>
              <w:spacing w:after="0"/>
            </w:pPr>
            <w:r>
              <w:rPr>
                <w:rFonts w:ascii="Frutiger-Light" w:hAnsi="Frutiger-Light" w:cs="Frutiger-Light"/>
                <w:color w:val="000000"/>
                <w:sz w:val="18"/>
                <w:szCs w:val="18"/>
              </w:rPr>
              <w:t>No. of canopy gaps</w:t>
            </w:r>
            <w:r>
              <w:rPr>
                <w:rFonts w:ascii="Frutiger-Light" w:hAnsi="Frutiger-Light" w:cs="Frutiger-Light"/>
                <w:color w:val="000000"/>
                <w:sz w:val="18"/>
              </w:rPr>
              <w:t xml:space="preserve"> </w:t>
            </w:r>
          </w:p>
          <w:p w:rsidR="00260112" w:rsidRDefault="00735A7C">
            <w:pPr>
              <w:spacing w:after="0"/>
            </w:pPr>
            <w:r>
              <w:rPr>
                <w:rFonts w:ascii="Frutiger-Light" w:hAnsi="Frutiger-Light" w:cs="Frutiger-Light"/>
                <w:b/>
                <w:color w:val="000000"/>
                <w:sz w:val="14"/>
              </w:rPr>
              <w:t>≥</w:t>
            </w:r>
            <w:r>
              <w:rPr>
                <w:rFonts w:ascii="Frutiger-Light" w:hAnsi="Frutiger-Light" w:cs="Frutiger-Light"/>
                <w:color w:val="000000"/>
                <w:sz w:val="18"/>
              </w:rPr>
              <w:t>25m long</w:t>
            </w:r>
          </w:p>
        </w:tc>
        <w:tc>
          <w:tcPr>
            <w:tcW w:w="872" w:type="dxa"/>
            <w:tcBorders>
              <w:top w:val="single" w:sz="4" w:space="0" w:color="000001"/>
              <w:left w:val="single" w:sz="4" w:space="0" w:color="000001"/>
              <w:bottom w:val="single" w:sz="4" w:space="0" w:color="000001"/>
              <w:right w:val="single" w:sz="4" w:space="0" w:color="000001"/>
            </w:tcBorders>
            <w:shd w:val="clear" w:color="auto" w:fill="E5E5E5"/>
          </w:tcPr>
          <w:p w:rsidR="00260112" w:rsidRDefault="00735A7C">
            <w:r>
              <w:rPr>
                <w:rFonts w:ascii="Frutiger-Light" w:hAnsi="Frutiger-Light" w:cs="Frutiger-Light"/>
                <w:color w:val="000000"/>
                <w:sz w:val="18"/>
              </w:rPr>
              <w:t>Score</w:t>
            </w:r>
          </w:p>
        </w:tc>
      </w:tr>
      <w:tr w:rsidR="00260112">
        <w:trPr>
          <w:cantSplit/>
        </w:trPr>
        <w:tc>
          <w:tcPr>
            <w:tcW w:w="3085" w:type="dxa"/>
            <w:tcBorders>
              <w:top w:val="single" w:sz="4" w:space="0" w:color="000001"/>
              <w:left w:val="single" w:sz="4" w:space="0" w:color="000001"/>
              <w:bottom w:val="single" w:sz="4" w:space="0" w:color="000001"/>
            </w:tcBorders>
            <w:shd w:val="clear" w:color="auto" w:fill="FFFFFF"/>
          </w:tcPr>
          <w:p w:rsidR="00260112" w:rsidRDefault="00735A7C">
            <w:pPr>
              <w:snapToGrid w:val="0"/>
              <w:jc w:val="center"/>
            </w:pPr>
            <w:r>
              <w:rPr>
                <w:rFonts w:ascii="Frutiger-Light" w:hAnsi="Frutiger-Light" w:cs="Frutiger-Light"/>
                <w:b/>
                <w:bCs/>
                <w:color w:val="000000"/>
                <w:sz w:val="20"/>
                <w:szCs w:val="20"/>
              </w:rPr>
              <w:t>10 + 30</w:t>
            </w:r>
          </w:p>
        </w:tc>
        <w:tc>
          <w:tcPr>
            <w:tcW w:w="1615" w:type="dxa"/>
            <w:tcBorders>
              <w:top w:val="single" w:sz="4" w:space="0" w:color="000001"/>
              <w:left w:val="single" w:sz="4" w:space="0" w:color="000001"/>
              <w:bottom w:val="single" w:sz="4" w:space="0" w:color="000001"/>
            </w:tcBorders>
            <w:shd w:val="clear" w:color="auto" w:fill="FFFFFF"/>
          </w:tcPr>
          <w:p w:rsidR="00260112" w:rsidRDefault="00735A7C">
            <w:pPr>
              <w:spacing w:before="170" w:after="0"/>
            </w:pPr>
            <w:r>
              <w:rPr>
                <w:rFonts w:ascii="Frutiger-Light" w:hAnsi="Frutiger-Light" w:cs="Frutiger-Light"/>
                <w:color w:val="000000"/>
                <w:sz w:val="18"/>
              </w:rPr>
              <w:t>__</w:t>
            </w:r>
            <w:r>
              <w:rPr>
                <w:rFonts w:ascii="Frutiger-Light" w:hAnsi="Frutiger-Light" w:cs="Frutiger-Light"/>
                <w:b/>
                <w:bCs/>
                <w:color w:val="000000"/>
                <w:sz w:val="20"/>
                <w:szCs w:val="20"/>
                <w:u w:val="single"/>
              </w:rPr>
              <w:t>40</w:t>
            </w:r>
            <w:r>
              <w:rPr>
                <w:rFonts w:ascii="Frutiger-Light" w:hAnsi="Frutiger-Light" w:cs="Frutiger-Light"/>
                <w:color w:val="000000"/>
                <w:sz w:val="18"/>
              </w:rPr>
              <w:t>_ m / 150m</w:t>
            </w:r>
          </w:p>
        </w:tc>
        <w:tc>
          <w:tcPr>
            <w:tcW w:w="3572" w:type="dxa"/>
            <w:tcBorders>
              <w:top w:val="single" w:sz="4" w:space="0" w:color="000001"/>
              <w:left w:val="single" w:sz="4" w:space="0" w:color="000001"/>
              <w:bottom w:val="single" w:sz="4" w:space="0" w:color="000001"/>
            </w:tcBorders>
            <w:shd w:val="clear" w:color="auto" w:fill="FFFFFF"/>
          </w:tcPr>
          <w:p w:rsidR="00260112" w:rsidRDefault="00735A7C">
            <w:pPr>
              <w:spacing w:after="0"/>
            </w:pPr>
            <w:r>
              <w:rPr>
                <w:rFonts w:ascii="Frutiger-Light" w:hAnsi="Frutiger-Light" w:cs="Frutiger-Light"/>
                <w:color w:val="000000"/>
                <w:sz w:val="18"/>
              </w:rPr>
              <w:t>150 – _</w:t>
            </w:r>
            <w:r>
              <w:rPr>
                <w:rFonts w:ascii="Frutiger-Light" w:hAnsi="Frutiger-Light" w:cs="Frutiger-Light"/>
                <w:b/>
                <w:bCs/>
                <w:color w:val="000000"/>
                <w:sz w:val="20"/>
                <w:szCs w:val="20"/>
                <w:u w:val="single"/>
              </w:rPr>
              <w:t>40</w:t>
            </w:r>
            <w:r>
              <w:rPr>
                <w:rFonts w:ascii="Frutiger-Light" w:hAnsi="Frutiger-Light" w:cs="Frutiger-Light"/>
                <w:color w:val="000000"/>
                <w:sz w:val="18"/>
              </w:rPr>
              <w:t>_ m  =  _</w:t>
            </w:r>
            <w:r>
              <w:rPr>
                <w:rFonts w:ascii="Frutiger-Light" w:hAnsi="Frutiger-Light" w:cs="Frutiger-Light"/>
                <w:b/>
                <w:bCs/>
                <w:color w:val="000000"/>
                <w:sz w:val="20"/>
                <w:szCs w:val="20"/>
                <w:u w:val="single"/>
              </w:rPr>
              <w:t>110</w:t>
            </w:r>
            <w:r>
              <w:rPr>
                <w:rFonts w:ascii="Frutiger-Light" w:hAnsi="Frutiger-Light" w:cs="Frutiger-Light"/>
                <w:color w:val="000000"/>
                <w:sz w:val="18"/>
              </w:rPr>
              <w:t xml:space="preserve">_ m </w:t>
            </w:r>
            <w:r>
              <w:rPr>
                <w:rFonts w:ascii="Frutiger-Light" w:hAnsi="Frutiger-Light" w:cs="Frutiger-Light"/>
                <w:color w:val="000000"/>
                <w:sz w:val="18"/>
                <w:szCs w:val="20"/>
              </w:rPr>
              <w:t>vegetated</w:t>
            </w:r>
          </w:p>
          <w:p w:rsidR="00260112" w:rsidRDefault="00A43C28">
            <w:pPr>
              <w:spacing w:after="0"/>
              <w:rPr>
                <w:rFonts w:ascii="Frutiger-Light" w:hAnsi="Frutiger-Light" w:cs="Frutiger-Light"/>
                <w:color w:val="000000"/>
                <w:sz w:val="18"/>
              </w:rPr>
            </w:pPr>
          </w:p>
          <w:p w:rsidR="00260112" w:rsidRDefault="00735A7C">
            <w:pPr>
              <w:spacing w:after="0"/>
            </w:pPr>
            <w:r>
              <w:rPr>
                <w:rFonts w:ascii="Frutiger-Light" w:hAnsi="Frutiger-Light" w:cs="Frutiger-Light"/>
                <w:b/>
                <w:bCs/>
                <w:color w:val="000000"/>
                <w:sz w:val="20"/>
                <w:szCs w:val="20"/>
                <w:u w:val="single"/>
              </w:rPr>
              <w:t xml:space="preserve">110 </w:t>
            </w:r>
            <w:r>
              <w:rPr>
                <w:rFonts w:ascii="Frutiger-Light" w:hAnsi="Frutiger-Light" w:cs="Frutiger-Light"/>
                <w:color w:val="000000"/>
                <w:sz w:val="18"/>
                <w:u w:val="single"/>
              </w:rPr>
              <w:t xml:space="preserve">m </w:t>
            </w:r>
            <w:r>
              <w:rPr>
                <w:rFonts w:ascii="Frutiger-Light" w:hAnsi="Frutiger-Light" w:cs="Frutiger-Light"/>
                <w:color w:val="000000"/>
                <w:sz w:val="14"/>
                <w:szCs w:val="20"/>
                <w:u w:val="single"/>
              </w:rPr>
              <w:t>vegetated</w:t>
            </w:r>
            <w:r>
              <w:rPr>
                <w:rFonts w:ascii="Frutiger-Light" w:hAnsi="Frutiger-Light" w:cs="Frutiger-Light"/>
                <w:color w:val="000000"/>
                <w:sz w:val="18"/>
              </w:rPr>
              <w:t xml:space="preserve"> x 100= _</w:t>
            </w:r>
            <w:r>
              <w:rPr>
                <w:rFonts w:ascii="Frutiger-Light" w:hAnsi="Frutiger-Light" w:cs="Frutiger-Light"/>
                <w:color w:val="000000"/>
                <w:sz w:val="18"/>
                <w:u w:val="single"/>
              </w:rPr>
              <w:t>73</w:t>
            </w:r>
            <w:r>
              <w:rPr>
                <w:rFonts w:ascii="Frutiger-Light" w:hAnsi="Frutiger-Light" w:cs="Frutiger-Light"/>
                <w:color w:val="000000"/>
                <w:sz w:val="18"/>
              </w:rPr>
              <w:t xml:space="preserve">_% </w:t>
            </w:r>
            <w:r>
              <w:rPr>
                <w:rFonts w:ascii="Frutiger-Light" w:hAnsi="Frutiger-Light" w:cs="Frutiger-Light"/>
                <w:color w:val="000000"/>
                <w:sz w:val="14"/>
                <w:szCs w:val="20"/>
              </w:rPr>
              <w:t>vegetated</w:t>
            </w:r>
          </w:p>
          <w:p w:rsidR="00260112" w:rsidRDefault="00735A7C">
            <w:r>
              <w:rPr>
                <w:rFonts w:ascii="Frutiger-Light" w:hAnsi="Frutiger-Light" w:cs="Frutiger-Light"/>
                <w:color w:val="000000"/>
                <w:sz w:val="18"/>
              </w:rPr>
              <w:t xml:space="preserve">         150 </w:t>
            </w:r>
          </w:p>
        </w:tc>
        <w:tc>
          <w:tcPr>
            <w:tcW w:w="1241" w:type="dxa"/>
            <w:tcBorders>
              <w:top w:val="single" w:sz="4" w:space="0" w:color="000001"/>
              <w:left w:val="single" w:sz="4" w:space="0" w:color="000001"/>
              <w:bottom w:val="single" w:sz="4" w:space="0" w:color="000001"/>
            </w:tcBorders>
            <w:shd w:val="clear" w:color="auto" w:fill="FFFFFF"/>
          </w:tcPr>
          <w:p w:rsidR="00260112" w:rsidRDefault="00735A7C">
            <w:pPr>
              <w:snapToGrid w:val="0"/>
              <w:jc w:val="center"/>
            </w:pPr>
            <w:r>
              <w:rPr>
                <w:rFonts w:ascii="Frutiger-Light" w:hAnsi="Frutiger-Light" w:cs="Frutiger-Light"/>
                <w:b/>
                <w:bCs/>
                <w:color w:val="000000"/>
                <w:sz w:val="20"/>
                <w:szCs w:val="20"/>
              </w:rPr>
              <w:t>1</w:t>
            </w:r>
          </w:p>
        </w:tc>
        <w:tc>
          <w:tcPr>
            <w:tcW w:w="872" w:type="dxa"/>
            <w:tcBorders>
              <w:top w:val="single" w:sz="4" w:space="0" w:color="000001"/>
              <w:left w:val="single" w:sz="4" w:space="0" w:color="000001"/>
              <w:bottom w:val="single" w:sz="4" w:space="0" w:color="000001"/>
              <w:right w:val="single" w:sz="4" w:space="0" w:color="000001"/>
            </w:tcBorders>
            <w:shd w:val="clear" w:color="auto" w:fill="FFFFFF"/>
          </w:tcPr>
          <w:p w:rsidR="00260112" w:rsidRDefault="00735A7C">
            <w:pPr>
              <w:snapToGrid w:val="0"/>
            </w:pPr>
            <w:r>
              <w:rPr>
                <w:rFonts w:ascii="Frutiger-Light" w:hAnsi="Frutiger-Light" w:cs="Frutiger-Light"/>
                <w:b/>
                <w:bCs/>
                <w:color w:val="000000"/>
                <w:sz w:val="20"/>
                <w:szCs w:val="20"/>
              </w:rPr>
              <w:t>2 – 0.5</w:t>
            </w:r>
          </w:p>
          <w:p w:rsidR="00260112" w:rsidRDefault="00735A7C">
            <w:pPr>
              <w:snapToGrid w:val="0"/>
            </w:pPr>
            <w:r>
              <w:rPr>
                <w:rFonts w:ascii="Frutiger-Light" w:hAnsi="Frutiger-Light" w:cs="Frutiger-Light"/>
                <w:b/>
                <w:bCs/>
                <w:color w:val="000000"/>
                <w:sz w:val="20"/>
                <w:szCs w:val="20"/>
              </w:rPr>
              <w:t>= 1.5</w:t>
            </w:r>
          </w:p>
        </w:tc>
      </w:tr>
    </w:tbl>
    <w:p w:rsidR="00260112" w:rsidRDefault="00A43C28">
      <w:pPr>
        <w:spacing w:after="0"/>
        <w:jc w:val="both"/>
        <w:rPr>
          <w:rFonts w:ascii="Arial" w:hAnsi="Arial" w:cs="Arial"/>
          <w:i/>
        </w:rPr>
      </w:pPr>
    </w:p>
    <w:p w:rsidR="001F46A4" w:rsidRDefault="001F46A4">
      <w:pPr>
        <w:suppressAutoHyphens w:val="0"/>
        <w:spacing w:after="0" w:line="240" w:lineRule="auto"/>
        <w:rPr>
          <w:rFonts w:ascii="Arial" w:eastAsia="Times New Roman" w:hAnsi="Arial" w:cs="Arial"/>
          <w:b/>
          <w:bCs/>
          <w:i/>
          <w:iCs/>
          <w:sz w:val="24"/>
          <w:szCs w:val="24"/>
          <w:highlight w:val="white"/>
        </w:rPr>
      </w:pPr>
      <w:r>
        <w:rPr>
          <w:rFonts w:ascii="Arial" w:eastAsia="Times New Roman" w:hAnsi="Arial" w:cs="Arial"/>
          <w:b/>
          <w:bCs/>
          <w:i/>
          <w:iCs/>
          <w:sz w:val="24"/>
          <w:szCs w:val="24"/>
          <w:highlight w:val="white"/>
        </w:rPr>
        <w:br w:type="page"/>
      </w:r>
    </w:p>
    <w:p w:rsidR="00260112" w:rsidRDefault="00735A7C">
      <w:pPr>
        <w:spacing w:after="0"/>
        <w:jc w:val="both"/>
      </w:pPr>
      <w:r>
        <w:rPr>
          <w:rFonts w:ascii="Arial" w:eastAsia="Times New Roman" w:hAnsi="Arial" w:cs="Arial"/>
          <w:b/>
          <w:bCs/>
          <w:i/>
          <w:iCs/>
          <w:sz w:val="24"/>
          <w:szCs w:val="24"/>
          <w:highlight w:val="white"/>
        </w:rPr>
        <w:lastRenderedPageBreak/>
        <w:t>Channel and Riparian Vegetation Width</w:t>
      </w:r>
    </w:p>
    <w:p w:rsidR="00260112" w:rsidRDefault="00A43C28">
      <w:pPr>
        <w:spacing w:after="0"/>
        <w:jc w:val="both"/>
        <w:rPr>
          <w:rFonts w:eastAsia="Times New Roman"/>
          <w:b/>
          <w:bCs/>
          <w:i/>
          <w:iCs/>
          <w:sz w:val="24"/>
          <w:szCs w:val="24"/>
          <w:highlight w:val="white"/>
        </w:rPr>
      </w:pPr>
    </w:p>
    <w:p w:rsidR="00260112" w:rsidRDefault="00735A7C">
      <w:pPr>
        <w:spacing w:after="0"/>
        <w:jc w:val="both"/>
        <w:rPr>
          <w:rFonts w:ascii="Arial" w:hAnsi="Arial" w:cs="Arial"/>
        </w:rPr>
      </w:pPr>
      <w:r>
        <w:rPr>
          <w:rFonts w:ascii="Arial" w:hAnsi="Arial" w:cs="Arial"/>
        </w:rPr>
        <w:t>Record the Channel Width and Riparian Vegetation Width at 0m, 25m and 50m along the transect (see Figure 2), as follows:</w:t>
      </w:r>
    </w:p>
    <w:p w:rsidR="00260112" w:rsidRDefault="00735A7C">
      <w:pPr>
        <w:pStyle w:val="Bullet"/>
        <w:numPr>
          <w:ilvl w:val="0"/>
          <w:numId w:val="2"/>
        </w:numPr>
      </w:pPr>
      <w:r>
        <w:rPr>
          <w:rFonts w:ascii="Arial" w:hAnsi="Arial" w:cs="Arial"/>
          <w:i/>
          <w:iCs/>
          <w:u w:val="single"/>
        </w:rPr>
        <w:t>Channel Width</w:t>
      </w:r>
      <w:r>
        <w:rPr>
          <w:rFonts w:ascii="Arial" w:hAnsi="Arial" w:cs="Arial"/>
        </w:rPr>
        <w:t xml:space="preserve"> is from high bank to high bank, measured with a tape measure or visual estimation. This is not a measurement of water present in the stream (known as Stream Width). The three measurements taken must then be </w:t>
      </w:r>
      <w:proofErr w:type="gramStart"/>
      <w:r>
        <w:rPr>
          <w:rFonts w:ascii="Arial" w:hAnsi="Arial" w:cs="Arial"/>
        </w:rPr>
        <w:t>averaged,</w:t>
      </w:r>
      <w:proofErr w:type="gramEnd"/>
      <w:r>
        <w:rPr>
          <w:rFonts w:ascii="Arial" w:hAnsi="Arial" w:cs="Arial"/>
        </w:rPr>
        <w:t xml:space="preserve"> however, no score is recorded for Channel Width. </w:t>
      </w:r>
    </w:p>
    <w:p w:rsidR="00260112" w:rsidRDefault="00735A7C">
      <w:pPr>
        <w:pStyle w:val="Bullet"/>
        <w:numPr>
          <w:ilvl w:val="0"/>
          <w:numId w:val="2"/>
        </w:numPr>
      </w:pPr>
      <w:r>
        <w:rPr>
          <w:rFonts w:ascii="Arial" w:hAnsi="Arial" w:cs="Arial"/>
          <w:i/>
          <w:iCs/>
          <w:u w:val="single"/>
        </w:rPr>
        <w:t>Riparian Vegetation</w:t>
      </w:r>
      <w:r>
        <w:rPr>
          <w:rFonts w:ascii="Arial" w:hAnsi="Arial" w:cs="Arial"/>
          <w:b/>
          <w:bCs/>
        </w:rPr>
        <w:t xml:space="preserve"> </w:t>
      </w:r>
      <w:r>
        <w:rPr>
          <w:rFonts w:ascii="Arial" w:hAnsi="Arial" w:cs="Arial"/>
          <w:bCs/>
        </w:rPr>
        <w:t xml:space="preserve">Riparian vegetation in this methodology refers to vegetation adjacent to a creek, which floods (including in high-flow). Local knowledge may be needed for this section. As riparian vegetation </w:t>
      </w:r>
      <w:r>
        <w:rPr>
          <w:rFonts w:ascii="Arial" w:hAnsi="Arial" w:cs="Arial"/>
        </w:rPr>
        <w:t>includes vegetation that is both in the channel (</w:t>
      </w:r>
      <w:proofErr w:type="spellStart"/>
      <w:r>
        <w:rPr>
          <w:rFonts w:ascii="Arial" w:hAnsi="Arial" w:cs="Arial"/>
        </w:rPr>
        <w:t>eg</w:t>
      </w:r>
      <w:proofErr w:type="spellEnd"/>
      <w:r>
        <w:rPr>
          <w:rFonts w:ascii="Arial" w:hAnsi="Arial" w:cs="Arial"/>
        </w:rPr>
        <w:t xml:space="preserve"> on a low bank) and out of the channel, two measurements must be taken </w:t>
      </w:r>
      <w:r>
        <w:rPr>
          <w:rFonts w:ascii="Arial" w:hAnsi="Arial"/>
        </w:rPr>
        <w:t>(even though it is only ‘out of channel’ vegetation that is scored)</w:t>
      </w:r>
      <w:r>
        <w:rPr>
          <w:rFonts w:ascii="Arial" w:hAnsi="Arial" w:cs="Arial"/>
        </w:rPr>
        <w:t>:</w:t>
      </w:r>
    </w:p>
    <w:p w:rsidR="00260112" w:rsidRDefault="00735A7C">
      <w:pPr>
        <w:pStyle w:val="ListParagraph"/>
        <w:numPr>
          <w:ilvl w:val="1"/>
          <w:numId w:val="4"/>
        </w:numPr>
        <w:spacing w:after="0"/>
        <w:jc w:val="both"/>
      </w:pPr>
      <w:r>
        <w:rPr>
          <w:rFonts w:ascii="Arial" w:hAnsi="Arial" w:cs="Arial"/>
        </w:rPr>
        <w:t xml:space="preserve">In channel vegetation: This measurement is taken from the </w:t>
      </w:r>
      <w:proofErr w:type="spellStart"/>
      <w:r>
        <w:rPr>
          <w:rFonts w:ascii="Arial" w:hAnsi="Arial" w:cs="Arial"/>
        </w:rPr>
        <w:t>waters</w:t>
      </w:r>
      <w:proofErr w:type="spellEnd"/>
      <w:r>
        <w:rPr>
          <w:rFonts w:ascii="Arial" w:hAnsi="Arial" w:cs="Arial"/>
        </w:rPr>
        <w:t xml:space="preserve"> edge to the top of the high bank at 90 degrees from the transect line. </w:t>
      </w:r>
    </w:p>
    <w:p w:rsidR="00260112" w:rsidRDefault="00735A7C">
      <w:pPr>
        <w:pStyle w:val="ListParagraph"/>
        <w:numPr>
          <w:ilvl w:val="1"/>
          <w:numId w:val="4"/>
        </w:numPr>
        <w:spacing w:after="0"/>
        <w:jc w:val="both"/>
      </w:pPr>
      <w:r>
        <w:rPr>
          <w:rFonts w:ascii="Arial" w:hAnsi="Arial" w:cs="Arial"/>
        </w:rPr>
        <w:t>Out of channel vegetation: This measurement is taken from the top of the high bank (where in channel vegetation ends) to where riparian vegetation ends, at 90 degrees from the transect line.</w:t>
      </w:r>
    </w:p>
    <w:p w:rsidR="00260112" w:rsidRDefault="00735A7C">
      <w:pPr>
        <w:pStyle w:val="Bullet"/>
        <w:numPr>
          <w:ilvl w:val="0"/>
          <w:numId w:val="2"/>
        </w:numPr>
      </w:pPr>
      <w:r>
        <w:rPr>
          <w:rFonts w:ascii="Arial" w:hAnsi="Arial" w:cs="Arial"/>
          <w:bCs/>
        </w:rPr>
        <w:t xml:space="preserve">Please note: vegetation that is well above flood level is called Terrestrial Vegetation and is measured as part of “Contiguous Terrestrial” in the next section on the field sheet. </w:t>
      </w:r>
    </w:p>
    <w:p w:rsidR="00260112" w:rsidRDefault="00735A7C">
      <w:pPr>
        <w:pStyle w:val="Bullet"/>
        <w:numPr>
          <w:ilvl w:val="0"/>
          <w:numId w:val="2"/>
        </w:numPr>
      </w:pPr>
      <w:r>
        <w:rPr>
          <w:rFonts w:ascii="Arial" w:hAnsi="Arial" w:cs="Arial"/>
        </w:rPr>
        <w:t xml:space="preserve">For Riparian Vegetation Width, three measurements are again taken: at 0m, 25m, and 50m, for both in channel and out of channel vegetation. This is then averaged, and given a score as follows: </w:t>
      </w:r>
    </w:p>
    <w:p w:rsidR="00260112" w:rsidRDefault="00A43C28">
      <w:pPr>
        <w:pStyle w:val="Bullet"/>
        <w:tabs>
          <w:tab w:val="left" w:pos="709"/>
          <w:tab w:val="left" w:pos="1134"/>
        </w:tabs>
        <w:ind w:left="360"/>
        <w:rPr>
          <w:rFonts w:ascii="Arial" w:hAnsi="Arial" w:cs="Arial"/>
        </w:rPr>
      </w:pPr>
    </w:p>
    <w:p w:rsidR="00260112" w:rsidRPr="005A65E6" w:rsidRDefault="00735A7C">
      <w:pPr>
        <w:pStyle w:val="Bullet"/>
        <w:numPr>
          <w:ilvl w:val="0"/>
          <w:numId w:val="2"/>
        </w:numPr>
        <w:tabs>
          <w:tab w:val="left" w:pos="1080"/>
        </w:tabs>
        <w:ind w:left="1080" w:firstLine="0"/>
        <w:rPr>
          <w:b/>
        </w:rPr>
      </w:pPr>
      <w:r w:rsidRPr="005A65E6">
        <w:rPr>
          <w:rFonts w:ascii="Arial" w:hAnsi="Arial"/>
          <w:b/>
        </w:rPr>
        <w:t xml:space="preserve">For a Channel &lt; 10 m wide: </w:t>
      </w:r>
    </w:p>
    <w:p w:rsidR="00260112" w:rsidRDefault="00735A7C">
      <w:pPr>
        <w:pStyle w:val="ListParagraph"/>
        <w:numPr>
          <w:ilvl w:val="1"/>
          <w:numId w:val="4"/>
        </w:numPr>
        <w:spacing w:after="0"/>
        <w:jc w:val="both"/>
      </w:pPr>
      <w:r>
        <w:rPr>
          <w:rFonts w:ascii="Arial" w:hAnsi="Arial" w:cs="Arial"/>
        </w:rPr>
        <w:t>Less than 5m is vegetated = Score of 0</w:t>
      </w:r>
    </w:p>
    <w:p w:rsidR="00260112" w:rsidRDefault="00735A7C">
      <w:pPr>
        <w:pStyle w:val="ListParagraph"/>
        <w:numPr>
          <w:ilvl w:val="1"/>
          <w:numId w:val="4"/>
        </w:numPr>
        <w:spacing w:after="0"/>
        <w:jc w:val="both"/>
      </w:pPr>
      <w:r>
        <w:rPr>
          <w:rFonts w:ascii="Arial" w:hAnsi="Arial" w:cs="Arial"/>
        </w:rPr>
        <w:t>Between 5-9m is vegetated = Score of 1</w:t>
      </w:r>
    </w:p>
    <w:p w:rsidR="00260112" w:rsidRDefault="00735A7C">
      <w:pPr>
        <w:pStyle w:val="ListParagraph"/>
        <w:numPr>
          <w:ilvl w:val="1"/>
          <w:numId w:val="4"/>
        </w:numPr>
        <w:spacing w:after="0"/>
        <w:jc w:val="both"/>
      </w:pPr>
      <w:r>
        <w:rPr>
          <w:rFonts w:ascii="Arial" w:hAnsi="Arial" w:cs="Arial"/>
        </w:rPr>
        <w:t>Between 10-29m is vegetated = Score of 2</w:t>
      </w:r>
    </w:p>
    <w:p w:rsidR="00260112" w:rsidRDefault="00735A7C">
      <w:pPr>
        <w:pStyle w:val="ListParagraph"/>
        <w:numPr>
          <w:ilvl w:val="1"/>
          <w:numId w:val="4"/>
        </w:numPr>
        <w:spacing w:after="0"/>
        <w:jc w:val="both"/>
      </w:pPr>
      <w:r>
        <w:rPr>
          <w:rFonts w:ascii="Arial" w:hAnsi="Arial" w:cs="Arial"/>
        </w:rPr>
        <w:t>Between 30-39m is vegetated = Score of 3</w:t>
      </w:r>
    </w:p>
    <w:p w:rsidR="00260112" w:rsidRDefault="00735A7C">
      <w:pPr>
        <w:pStyle w:val="ListParagraph"/>
        <w:numPr>
          <w:ilvl w:val="1"/>
          <w:numId w:val="4"/>
        </w:numPr>
        <w:spacing w:after="0"/>
        <w:jc w:val="both"/>
      </w:pPr>
      <w:r>
        <w:rPr>
          <w:rFonts w:ascii="Arial" w:hAnsi="Arial" w:cs="Arial"/>
        </w:rPr>
        <w:t>Greater than or equal to 40m Vegetated = Score of 4</w:t>
      </w:r>
    </w:p>
    <w:p w:rsidR="00260112" w:rsidRDefault="00735A7C">
      <w:pPr>
        <w:pStyle w:val="ListParagraph"/>
        <w:numPr>
          <w:ilvl w:val="1"/>
          <w:numId w:val="4"/>
        </w:numPr>
        <w:spacing w:after="0"/>
        <w:jc w:val="both"/>
      </w:pPr>
      <w:r>
        <w:rPr>
          <w:rFonts w:ascii="Arial" w:hAnsi="Arial" w:cs="Arial"/>
          <w:i/>
        </w:rPr>
        <w:t>So if a channel is 9 m wide and has a 25m wide strip of vegetation, it would get a score of 2.</w:t>
      </w:r>
    </w:p>
    <w:p w:rsidR="00260112" w:rsidRDefault="00A43C28">
      <w:pPr>
        <w:spacing w:after="0"/>
        <w:jc w:val="both"/>
        <w:rPr>
          <w:rFonts w:ascii="Arial" w:hAnsi="Arial" w:cs="Arial"/>
        </w:rPr>
      </w:pPr>
    </w:p>
    <w:p w:rsidR="00260112" w:rsidRPr="009D6578" w:rsidRDefault="00735A7C" w:rsidP="009D6578">
      <w:pPr>
        <w:pStyle w:val="Bullet"/>
        <w:numPr>
          <w:ilvl w:val="0"/>
          <w:numId w:val="2"/>
        </w:numPr>
        <w:tabs>
          <w:tab w:val="left" w:pos="1080"/>
        </w:tabs>
        <w:ind w:left="1080" w:firstLine="0"/>
        <w:rPr>
          <w:rFonts w:ascii="Arial" w:hAnsi="Arial"/>
          <w:b/>
        </w:rPr>
      </w:pPr>
      <w:r w:rsidRPr="005A65E6">
        <w:rPr>
          <w:rFonts w:ascii="Arial" w:hAnsi="Arial"/>
          <w:b/>
        </w:rPr>
        <w:t xml:space="preserve">For a Channel ≥10 m wide: </w:t>
      </w:r>
    </w:p>
    <w:p w:rsidR="00260112" w:rsidRDefault="00735A7C">
      <w:pPr>
        <w:pStyle w:val="ListParagraph"/>
        <w:numPr>
          <w:ilvl w:val="1"/>
          <w:numId w:val="4"/>
        </w:numPr>
        <w:spacing w:after="0"/>
        <w:jc w:val="both"/>
      </w:pPr>
      <w:r>
        <w:rPr>
          <w:rFonts w:ascii="Arial" w:hAnsi="Arial" w:cs="Arial"/>
        </w:rPr>
        <w:t>Proportion is less than 0.5 = Score of 0</w:t>
      </w:r>
    </w:p>
    <w:p w:rsidR="00260112" w:rsidRDefault="00735A7C">
      <w:pPr>
        <w:pStyle w:val="ListParagraph"/>
        <w:numPr>
          <w:ilvl w:val="1"/>
          <w:numId w:val="4"/>
        </w:numPr>
        <w:spacing w:after="0"/>
        <w:jc w:val="both"/>
      </w:pPr>
      <w:r>
        <w:rPr>
          <w:rFonts w:ascii="Arial" w:hAnsi="Arial" w:cs="Arial"/>
        </w:rPr>
        <w:t>Proportion is between 0.5 – 0.9 = Score of 1</w:t>
      </w:r>
    </w:p>
    <w:p w:rsidR="00260112" w:rsidRDefault="00735A7C">
      <w:pPr>
        <w:pStyle w:val="ListParagraph"/>
        <w:numPr>
          <w:ilvl w:val="1"/>
          <w:numId w:val="4"/>
        </w:numPr>
        <w:spacing w:after="0"/>
        <w:jc w:val="both"/>
      </w:pPr>
      <w:r>
        <w:rPr>
          <w:rFonts w:ascii="Arial" w:hAnsi="Arial" w:cs="Arial"/>
        </w:rPr>
        <w:t>Proportion is between &gt;0.9 – 2.9 = Score of 2</w:t>
      </w:r>
    </w:p>
    <w:p w:rsidR="00260112" w:rsidRDefault="00735A7C">
      <w:pPr>
        <w:pStyle w:val="ListParagraph"/>
        <w:numPr>
          <w:ilvl w:val="1"/>
          <w:numId w:val="4"/>
        </w:numPr>
        <w:spacing w:after="0"/>
        <w:jc w:val="both"/>
      </w:pPr>
      <w:r>
        <w:rPr>
          <w:rFonts w:ascii="Arial" w:hAnsi="Arial" w:cs="Arial"/>
        </w:rPr>
        <w:t>Proportion is between &gt;2.9 – 3.9 = Score of 3</w:t>
      </w:r>
    </w:p>
    <w:p w:rsidR="00260112" w:rsidRDefault="00735A7C">
      <w:pPr>
        <w:pStyle w:val="ListParagraph"/>
        <w:numPr>
          <w:ilvl w:val="1"/>
          <w:numId w:val="4"/>
        </w:numPr>
        <w:spacing w:after="0"/>
        <w:jc w:val="both"/>
      </w:pPr>
      <w:r>
        <w:rPr>
          <w:rFonts w:ascii="Arial" w:hAnsi="Arial" w:cs="Arial"/>
        </w:rPr>
        <w:t>Proportion is equal or greater than 4 = Score of 4</w:t>
      </w:r>
    </w:p>
    <w:p w:rsidR="00260112" w:rsidRDefault="00735A7C">
      <w:pPr>
        <w:pStyle w:val="ListParagraph"/>
        <w:numPr>
          <w:ilvl w:val="1"/>
          <w:numId w:val="4"/>
        </w:numPr>
        <w:spacing w:after="0"/>
        <w:jc w:val="both"/>
      </w:pPr>
      <w:r>
        <w:rPr>
          <w:rFonts w:ascii="Arial" w:hAnsi="Arial" w:cs="Arial"/>
          <w:i/>
        </w:rPr>
        <w:t xml:space="preserve">For channels 10m wide or greater, the score depends on both Out-of-Channel Vegetation Width and Channel Width.  Work out the proportion of Out-of-Channel Vegetation Width to Channel Width (VW/CW). For example, 15 m of out-of-channel vegetation width with a 10 m channel width would be 1.5 (15/10=1.5). This would get a score of 2. </w:t>
      </w:r>
    </w:p>
    <w:p w:rsidR="00260112" w:rsidRDefault="00A43C28">
      <w:pPr>
        <w:spacing w:after="0"/>
        <w:jc w:val="both"/>
        <w:rPr>
          <w:rFonts w:ascii="Arial" w:hAnsi="Arial" w:cs="Arial"/>
          <w:i/>
        </w:rPr>
      </w:pPr>
    </w:p>
    <w:p w:rsidR="00260112" w:rsidRDefault="00735A7C">
      <w:pPr>
        <w:spacing w:after="0"/>
        <w:jc w:val="both"/>
        <w:rPr>
          <w:rFonts w:ascii="Arial" w:hAnsi="Arial" w:cs="Arial"/>
          <w:i/>
        </w:rPr>
      </w:pPr>
      <w:r>
        <w:rPr>
          <w:noProof/>
          <w:lang w:eastAsia="en-AU"/>
        </w:rPr>
        <w:lastRenderedPageBreak/>
        <w:drawing>
          <wp:inline distT="0" distB="0" distL="0" distR="0">
            <wp:extent cx="6251780" cy="3827721"/>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3396"/>
                    <a:stretch/>
                  </pic:blipFill>
                  <pic:spPr bwMode="auto">
                    <a:xfrm>
                      <a:off x="0" y="0"/>
                      <a:ext cx="6248400" cy="382565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260112" w:rsidRDefault="00A43C28">
      <w:pPr>
        <w:spacing w:after="0"/>
        <w:jc w:val="both"/>
        <w:rPr>
          <w:rFonts w:ascii="Arial" w:hAnsi="Arial" w:cs="Arial"/>
          <w:i/>
        </w:rPr>
      </w:pPr>
    </w:p>
    <w:p w:rsidR="00260112" w:rsidRDefault="00735A7C">
      <w:pPr>
        <w:spacing w:after="0"/>
        <w:jc w:val="both"/>
      </w:pPr>
      <w:r>
        <w:rPr>
          <w:rFonts w:ascii="Arial" w:hAnsi="Arial" w:cs="Arial"/>
          <w:sz w:val="20"/>
        </w:rPr>
        <w:t xml:space="preserve">Figure 2:  Diagram depicting the definitions for Channel Width, and in- and out-of-channel Riparian vegetation width used within this methodology. </w:t>
      </w:r>
    </w:p>
    <w:p w:rsidR="00260112" w:rsidRDefault="00A43C28">
      <w:pPr>
        <w:spacing w:after="0"/>
        <w:jc w:val="both"/>
        <w:rPr>
          <w:rFonts w:ascii="Arial" w:hAnsi="Arial" w:cs="Arial"/>
          <w:i/>
        </w:rPr>
      </w:pPr>
    </w:p>
    <w:p w:rsidR="00260112" w:rsidRDefault="00A43C28">
      <w:pPr>
        <w:spacing w:after="0"/>
        <w:jc w:val="both"/>
        <w:rPr>
          <w:rFonts w:ascii="Arial" w:hAnsi="Arial" w:cs="Arial"/>
          <w:i/>
        </w:rPr>
      </w:pPr>
    </w:p>
    <w:p w:rsidR="00260112" w:rsidRDefault="00735A7C">
      <w:pPr>
        <w:spacing w:after="0"/>
        <w:jc w:val="both"/>
      </w:pPr>
      <w:r>
        <w:rPr>
          <w:rFonts w:ascii="Arial" w:eastAsia="Times New Roman" w:hAnsi="Arial" w:cs="Arial"/>
          <w:b/>
          <w:bCs/>
          <w:i/>
          <w:iCs/>
          <w:sz w:val="24"/>
          <w:szCs w:val="24"/>
          <w:highlight w:val="white"/>
        </w:rPr>
        <w:t>Contiguous and Adjacent Terrestrial Vegetation Width</w:t>
      </w:r>
    </w:p>
    <w:p w:rsidR="00260112" w:rsidRDefault="00A43C28">
      <w:pPr>
        <w:spacing w:after="0"/>
        <w:jc w:val="both"/>
        <w:rPr>
          <w:rFonts w:eastAsia="Times New Roman"/>
          <w:bCs/>
          <w:i/>
          <w:iCs/>
          <w:sz w:val="24"/>
          <w:szCs w:val="24"/>
          <w:highlight w:val="white"/>
        </w:rPr>
      </w:pPr>
    </w:p>
    <w:p w:rsidR="00260112" w:rsidRDefault="00735A7C">
      <w:pPr>
        <w:spacing w:after="0"/>
        <w:jc w:val="both"/>
      </w:pPr>
      <w:r>
        <w:rPr>
          <w:rFonts w:ascii="Arial" w:hAnsi="Arial" w:cs="Arial"/>
        </w:rPr>
        <w:t xml:space="preserve">This section is used to record the width of contiguous vegetation, and whether there is the presence of adjacent terrestrial vegetation nearby. </w:t>
      </w:r>
    </w:p>
    <w:p w:rsidR="00260112" w:rsidRDefault="00A43C28">
      <w:pPr>
        <w:spacing w:after="0"/>
        <w:jc w:val="both"/>
        <w:rPr>
          <w:rFonts w:ascii="Arial" w:hAnsi="Arial" w:cs="Arial"/>
        </w:rPr>
      </w:pPr>
    </w:p>
    <w:p w:rsidR="00260112" w:rsidRDefault="00735A7C">
      <w:pPr>
        <w:spacing w:after="0"/>
        <w:jc w:val="both"/>
      </w:pPr>
      <w:r>
        <w:rPr>
          <w:rFonts w:ascii="Arial" w:hAnsi="Arial" w:cs="Arial"/>
          <w:i/>
          <w:iCs/>
          <w:u w:val="single"/>
        </w:rPr>
        <w:t>Contiguous Vegetation</w:t>
      </w:r>
      <w:r>
        <w:rPr>
          <w:rFonts w:ascii="Arial" w:hAnsi="Arial" w:cs="Arial"/>
        </w:rPr>
        <w:t xml:space="preserve"> is terrestrial non-riparian vegetation (</w:t>
      </w:r>
      <w:proofErr w:type="spellStart"/>
      <w:r>
        <w:rPr>
          <w:rFonts w:ascii="Arial" w:hAnsi="Arial" w:cs="Arial"/>
        </w:rPr>
        <w:t>i.e</w:t>
      </w:r>
      <w:proofErr w:type="spellEnd"/>
      <w:r>
        <w:rPr>
          <w:rFonts w:ascii="Arial" w:hAnsi="Arial" w:cs="Arial"/>
        </w:rPr>
        <w:t xml:space="preserve"> – it does not flood) and only includes vegetation directly connected with the riparian vegetation (which was measured earlier in this methodology). Please note that in many urbanised catchments this may be absent. If this is too difficult to measure in the field due to steep terrain or property boundaries, it can be measured using aerial maps (such as </w:t>
      </w:r>
      <w:proofErr w:type="spellStart"/>
      <w:r>
        <w:rPr>
          <w:rFonts w:ascii="Arial" w:hAnsi="Arial" w:cs="Arial"/>
        </w:rPr>
        <w:t>NearMap</w:t>
      </w:r>
      <w:proofErr w:type="spellEnd"/>
      <w:r>
        <w:rPr>
          <w:rFonts w:ascii="Arial" w:hAnsi="Arial" w:cs="Arial"/>
        </w:rPr>
        <w:t xml:space="preserve">) in the office at a later time. </w:t>
      </w:r>
    </w:p>
    <w:p w:rsidR="00260112" w:rsidRDefault="00735A7C">
      <w:pPr>
        <w:pStyle w:val="Bullet"/>
        <w:numPr>
          <w:ilvl w:val="0"/>
          <w:numId w:val="2"/>
        </w:numPr>
        <w:tabs>
          <w:tab w:val="left" w:pos="1080"/>
        </w:tabs>
      </w:pPr>
      <w:r>
        <w:rPr>
          <w:rFonts w:ascii="Arial" w:hAnsi="Arial"/>
        </w:rPr>
        <w:t>Contiguous Terrestrial Vegetation is scored as follows:</w:t>
      </w:r>
    </w:p>
    <w:p w:rsidR="00260112" w:rsidRDefault="00735A7C">
      <w:pPr>
        <w:pStyle w:val="ListParagraph"/>
        <w:numPr>
          <w:ilvl w:val="1"/>
          <w:numId w:val="4"/>
        </w:numPr>
        <w:spacing w:after="0"/>
        <w:jc w:val="both"/>
      </w:pPr>
      <w:r>
        <w:rPr>
          <w:rFonts w:ascii="Arial" w:hAnsi="Arial" w:cs="Arial"/>
        </w:rPr>
        <w:t>0m of Contiguous Vegetation = Score of 0</w:t>
      </w:r>
    </w:p>
    <w:p w:rsidR="00260112" w:rsidRDefault="00735A7C">
      <w:pPr>
        <w:pStyle w:val="ListParagraph"/>
        <w:numPr>
          <w:ilvl w:val="1"/>
          <w:numId w:val="4"/>
        </w:numPr>
        <w:spacing w:after="0"/>
        <w:jc w:val="both"/>
      </w:pPr>
      <w:r>
        <w:rPr>
          <w:rFonts w:ascii="Arial" w:hAnsi="Arial" w:cs="Arial"/>
        </w:rPr>
        <w:t>Between 10-25m of Contiguous Vegetation = Score of 1</w:t>
      </w:r>
    </w:p>
    <w:p w:rsidR="00260112" w:rsidRDefault="00735A7C">
      <w:pPr>
        <w:pStyle w:val="ListParagraph"/>
        <w:numPr>
          <w:ilvl w:val="1"/>
          <w:numId w:val="4"/>
        </w:numPr>
        <w:spacing w:after="0"/>
        <w:jc w:val="both"/>
      </w:pPr>
      <w:r>
        <w:rPr>
          <w:rFonts w:ascii="Arial" w:hAnsi="Arial" w:cs="Arial"/>
        </w:rPr>
        <w:t>Between 26-50m of Contiguous Vegetation = Score of 2</w:t>
      </w:r>
    </w:p>
    <w:p w:rsidR="00260112" w:rsidRDefault="00735A7C">
      <w:pPr>
        <w:pStyle w:val="ListParagraph"/>
        <w:numPr>
          <w:ilvl w:val="1"/>
          <w:numId w:val="4"/>
        </w:numPr>
        <w:spacing w:after="0"/>
        <w:jc w:val="both"/>
      </w:pPr>
      <w:r>
        <w:rPr>
          <w:rFonts w:ascii="Arial" w:hAnsi="Arial" w:cs="Arial"/>
        </w:rPr>
        <w:t>Contiguous Vegetation greater than 50m = Score of 3</w:t>
      </w:r>
    </w:p>
    <w:p w:rsidR="00260112" w:rsidRDefault="00A43C28">
      <w:pPr>
        <w:spacing w:after="0"/>
        <w:jc w:val="both"/>
        <w:rPr>
          <w:rFonts w:ascii="Arial" w:hAnsi="Arial" w:cs="Arial"/>
        </w:rPr>
      </w:pPr>
    </w:p>
    <w:p w:rsidR="00260112" w:rsidRDefault="00735A7C">
      <w:pPr>
        <w:spacing w:after="0"/>
        <w:jc w:val="both"/>
      </w:pPr>
      <w:r>
        <w:rPr>
          <w:rFonts w:ascii="Arial" w:hAnsi="Arial" w:cs="Arial"/>
          <w:i/>
          <w:u w:val="single"/>
        </w:rPr>
        <w:t>Adjacent terrestrial vegetation</w:t>
      </w:r>
      <w:r>
        <w:rPr>
          <w:rFonts w:ascii="Arial" w:hAnsi="Arial" w:cs="Arial"/>
        </w:rPr>
        <w:t xml:space="preserve"> is any terrestrial vegetation nearby to </w:t>
      </w:r>
      <w:proofErr w:type="gramStart"/>
      <w:r>
        <w:rPr>
          <w:rFonts w:ascii="Arial" w:hAnsi="Arial" w:cs="Arial"/>
        </w:rPr>
        <w:t>the transect</w:t>
      </w:r>
      <w:proofErr w:type="gramEnd"/>
      <w:r>
        <w:rPr>
          <w:rFonts w:ascii="Arial" w:hAnsi="Arial" w:cs="Arial"/>
        </w:rPr>
        <w:t xml:space="preserve"> (on the same side of the creek the transect is on), but separated from the riparian vegetation. For example, there may be mown grass or a pathway separatin</w:t>
      </w:r>
      <w:r w:rsidR="001F46A4">
        <w:rPr>
          <w:rFonts w:ascii="Arial" w:hAnsi="Arial" w:cs="Arial"/>
        </w:rPr>
        <w:t>g these two types of vegetation</w:t>
      </w:r>
      <w:r>
        <w:rPr>
          <w:rFonts w:ascii="Arial" w:hAnsi="Arial" w:cs="Arial"/>
        </w:rPr>
        <w:t xml:space="preserve"> (and therefore is not contiguous). If there is the presence of adjacent terrestrial vegetation and it is closer than 20 metres from the riparian vegetation edge (using a measuring tape), </w:t>
      </w:r>
      <w:r>
        <w:rPr>
          <w:rFonts w:ascii="Arial" w:hAnsi="Arial" w:cs="Arial"/>
        </w:rPr>
        <w:lastRenderedPageBreak/>
        <w:t>then this is given a score of 1. This is due to recognition that, although not connected with the riparian vegetation, native fauna may still traverse this small gap and utilise the surrounding vegetation. It is scored as follows:</w:t>
      </w:r>
    </w:p>
    <w:p w:rsidR="00260112" w:rsidRDefault="00735A7C">
      <w:pPr>
        <w:pStyle w:val="ListParagraph"/>
        <w:numPr>
          <w:ilvl w:val="1"/>
          <w:numId w:val="4"/>
        </w:numPr>
        <w:spacing w:after="0"/>
        <w:jc w:val="both"/>
      </w:pPr>
      <w:r>
        <w:rPr>
          <w:rFonts w:ascii="Arial" w:hAnsi="Arial" w:cs="Arial"/>
        </w:rPr>
        <w:t>Presence of adjacent vegetation within 20m of riparian vegetation edge = Score of 1</w:t>
      </w:r>
    </w:p>
    <w:p w:rsidR="00260112" w:rsidRDefault="00735A7C">
      <w:pPr>
        <w:pStyle w:val="ListParagraph"/>
        <w:numPr>
          <w:ilvl w:val="1"/>
          <w:numId w:val="4"/>
        </w:numPr>
        <w:spacing w:after="0"/>
        <w:jc w:val="both"/>
      </w:pPr>
      <w:r>
        <w:rPr>
          <w:rFonts w:ascii="Arial" w:hAnsi="Arial" w:cs="Arial"/>
        </w:rPr>
        <w:t>Absence of adjacent vegetation within 20m of riparian vegetation edge = Score of 0</w:t>
      </w:r>
    </w:p>
    <w:p w:rsidR="00260112" w:rsidRDefault="00A43C28">
      <w:pPr>
        <w:spacing w:after="0"/>
        <w:jc w:val="both"/>
        <w:rPr>
          <w:rFonts w:ascii="Arial" w:hAnsi="Arial" w:cs="Arial"/>
        </w:rPr>
      </w:pPr>
    </w:p>
    <w:p w:rsidR="00260112" w:rsidRDefault="00735A7C">
      <w:pPr>
        <w:spacing w:after="0"/>
        <w:ind w:left="1134" w:hanging="1134"/>
        <w:jc w:val="both"/>
      </w:pPr>
      <w:r>
        <w:rPr>
          <w:rFonts w:ascii="Arial" w:eastAsia="Times New Roman" w:hAnsi="Arial" w:cs="Arial"/>
          <w:b/>
          <w:bCs/>
          <w:i/>
          <w:iCs/>
          <w:sz w:val="24"/>
          <w:szCs w:val="24"/>
          <w:highlight w:val="white"/>
        </w:rPr>
        <w:t xml:space="preserve">Canopy Cover </w:t>
      </w:r>
    </w:p>
    <w:p w:rsidR="00260112" w:rsidRPr="001F46A4" w:rsidRDefault="00A43C28">
      <w:pPr>
        <w:spacing w:after="0"/>
        <w:ind w:left="1134" w:hanging="1134"/>
        <w:jc w:val="both"/>
        <w:rPr>
          <w:rFonts w:ascii="Arial" w:eastAsia="Times New Roman" w:hAnsi="Arial" w:cs="Arial"/>
          <w:b/>
          <w:bCs/>
          <w:i/>
          <w:iCs/>
          <w:sz w:val="20"/>
          <w:szCs w:val="24"/>
          <w:highlight w:val="white"/>
        </w:rPr>
      </w:pPr>
    </w:p>
    <w:p w:rsidR="00260112" w:rsidRDefault="00735A7C">
      <w:pPr>
        <w:spacing w:after="0"/>
        <w:jc w:val="both"/>
      </w:pPr>
      <w:r>
        <w:rPr>
          <w:rFonts w:ascii="Arial" w:hAnsi="Arial" w:cs="Arial"/>
        </w:rPr>
        <w:t xml:space="preserve">This section records the vegetation cover of the major vegetation strata in the riparian zone. The Total Canopy Cover is an estimation of the vegetation cover over 2m tall (whether native or exotic) and is expressed as a percentage. For example, looking vertically toward the canopy, if 60% of the sky is visible, then the cover is 40%. All assessments are done three times along </w:t>
      </w:r>
      <w:proofErr w:type="gramStart"/>
      <w:r>
        <w:rPr>
          <w:rFonts w:ascii="Arial" w:hAnsi="Arial" w:cs="Arial"/>
        </w:rPr>
        <w:t>the transect</w:t>
      </w:r>
      <w:proofErr w:type="gramEnd"/>
      <w:r>
        <w:rPr>
          <w:rFonts w:ascii="Arial" w:hAnsi="Arial" w:cs="Arial"/>
        </w:rPr>
        <w:t xml:space="preserve">: at 0m, 25m, and 50m. Refer to Appendix C for a useful visual aid for estimating Canopy Cover. It may be useful to take a photograph pointed directly upwards from the transect line and use this as a guide. If possible, split Total Canopy Cover into exotic and native percentages. For example, if total vegetation cover is 60%, native cover might be 30% and exotic cover might be 30% (adding up to the total 60% cover).  Canopy Cover is scored as follows: </w:t>
      </w:r>
    </w:p>
    <w:p w:rsidR="00260112" w:rsidRDefault="00735A7C">
      <w:pPr>
        <w:pStyle w:val="ListParagraph"/>
        <w:numPr>
          <w:ilvl w:val="1"/>
          <w:numId w:val="4"/>
        </w:numPr>
        <w:spacing w:after="0"/>
        <w:jc w:val="both"/>
      </w:pPr>
      <w:r>
        <w:rPr>
          <w:rFonts w:ascii="Arial" w:hAnsi="Arial" w:cs="Arial"/>
        </w:rPr>
        <w:t>0 Canopy Cover = Score of 0</w:t>
      </w:r>
    </w:p>
    <w:p w:rsidR="00260112" w:rsidRDefault="00735A7C">
      <w:pPr>
        <w:pStyle w:val="ListParagraph"/>
        <w:numPr>
          <w:ilvl w:val="1"/>
          <w:numId w:val="4"/>
        </w:numPr>
        <w:spacing w:after="0"/>
        <w:jc w:val="both"/>
      </w:pPr>
      <w:r>
        <w:rPr>
          <w:rFonts w:ascii="Arial" w:hAnsi="Arial" w:cs="Arial"/>
        </w:rPr>
        <w:t>1-10% Canopy Cover = Score of 2</w:t>
      </w:r>
    </w:p>
    <w:p w:rsidR="00260112" w:rsidRDefault="00735A7C">
      <w:pPr>
        <w:pStyle w:val="ListParagraph"/>
        <w:numPr>
          <w:ilvl w:val="1"/>
          <w:numId w:val="4"/>
        </w:numPr>
        <w:spacing w:after="0"/>
        <w:jc w:val="both"/>
      </w:pPr>
      <w:r>
        <w:rPr>
          <w:rFonts w:ascii="Arial" w:hAnsi="Arial" w:cs="Arial"/>
        </w:rPr>
        <w:t>11-49% Canopy Cover = Score of 4</w:t>
      </w:r>
    </w:p>
    <w:p w:rsidR="00260112" w:rsidRDefault="00735A7C">
      <w:pPr>
        <w:pStyle w:val="ListParagraph"/>
        <w:numPr>
          <w:ilvl w:val="1"/>
          <w:numId w:val="4"/>
        </w:numPr>
        <w:spacing w:after="0"/>
        <w:jc w:val="both"/>
      </w:pPr>
      <w:r>
        <w:rPr>
          <w:rFonts w:ascii="Arial" w:hAnsi="Arial"/>
        </w:rPr>
        <w:t xml:space="preserve">≥ </w:t>
      </w:r>
      <w:r>
        <w:rPr>
          <w:rFonts w:ascii="Arial" w:hAnsi="Arial" w:cs="Arial"/>
        </w:rPr>
        <w:t>50% Canopy Cover = Score of 5</w:t>
      </w:r>
    </w:p>
    <w:p w:rsidR="00260112" w:rsidRDefault="00A43C28">
      <w:pPr>
        <w:spacing w:after="0"/>
        <w:jc w:val="both"/>
        <w:rPr>
          <w:rFonts w:ascii="Arial" w:hAnsi="Arial" w:cs="Arial"/>
        </w:rPr>
      </w:pPr>
    </w:p>
    <w:p w:rsidR="00260112" w:rsidRDefault="00735A7C">
      <w:pPr>
        <w:spacing w:after="0"/>
        <w:jc w:val="both"/>
      </w:pPr>
      <w:r>
        <w:rPr>
          <w:rFonts w:ascii="Arial" w:eastAsia="Times New Roman" w:hAnsi="Arial" w:cs="Arial"/>
          <w:b/>
          <w:bCs/>
          <w:i/>
          <w:iCs/>
          <w:sz w:val="24"/>
          <w:szCs w:val="24"/>
          <w:highlight w:val="white"/>
        </w:rPr>
        <w:t>Shrub Cover</w:t>
      </w:r>
    </w:p>
    <w:p w:rsidR="00260112" w:rsidRPr="001F46A4" w:rsidRDefault="00A43C28">
      <w:pPr>
        <w:spacing w:after="0"/>
        <w:jc w:val="both"/>
        <w:rPr>
          <w:rFonts w:ascii="Arial" w:eastAsia="Times New Roman" w:hAnsi="Arial" w:cs="Arial"/>
          <w:b/>
          <w:bCs/>
          <w:i/>
          <w:iCs/>
          <w:sz w:val="14"/>
          <w:szCs w:val="24"/>
          <w:highlight w:val="white"/>
        </w:rPr>
      </w:pPr>
    </w:p>
    <w:p w:rsidR="00260112" w:rsidRDefault="00735A7C">
      <w:pPr>
        <w:spacing w:after="0"/>
        <w:jc w:val="both"/>
      </w:pPr>
      <w:r>
        <w:rPr>
          <w:rFonts w:ascii="Arial" w:hAnsi="Arial" w:cs="Arial"/>
        </w:rPr>
        <w:t xml:space="preserve">This section records total shrub cover at 0m, 25m and 50m along the transect. This is done by estimating total shrub cover within a 5 x 5 metre square, centred </w:t>
      </w:r>
      <w:proofErr w:type="gramStart"/>
      <w:r>
        <w:rPr>
          <w:rFonts w:ascii="Arial" w:hAnsi="Arial" w:cs="Arial"/>
        </w:rPr>
        <w:t>around</w:t>
      </w:r>
      <w:proofErr w:type="gramEnd"/>
      <w:r>
        <w:rPr>
          <w:rFonts w:ascii="Arial" w:hAnsi="Arial" w:cs="Arial"/>
        </w:rPr>
        <w:t xml:space="preserve"> the point in question along the transect. Please note, shrubs are woody plants that are either </w:t>
      </w:r>
      <w:proofErr w:type="spellStart"/>
      <w:r>
        <w:rPr>
          <w:rFonts w:ascii="Arial" w:hAnsi="Arial" w:cs="Arial"/>
        </w:rPr>
        <w:t>multistemmed</w:t>
      </w:r>
      <w:proofErr w:type="spellEnd"/>
      <w:r>
        <w:rPr>
          <w:rFonts w:ascii="Arial" w:hAnsi="Arial" w:cs="Arial"/>
        </w:rPr>
        <w:t xml:space="preserve"> from the base (or within 20 cm of ground level), or single stemmed but less than 2 metres tall (refer to Appendix B for typical Shrub life-forms). This does not include recruitment of species that will become trees. Estimates are then averaged to allow for scoring. </w:t>
      </w:r>
    </w:p>
    <w:p w:rsidR="00260112" w:rsidRDefault="00735A7C">
      <w:pPr>
        <w:spacing w:after="0"/>
        <w:jc w:val="both"/>
      </w:pPr>
      <w:r>
        <w:rPr>
          <w:rFonts w:ascii="Arial" w:hAnsi="Arial" w:cs="Arial"/>
        </w:rPr>
        <w:t>The scoring is as follow:</w:t>
      </w:r>
    </w:p>
    <w:p w:rsidR="00260112" w:rsidRDefault="00735A7C">
      <w:pPr>
        <w:pStyle w:val="ListParagraph"/>
        <w:numPr>
          <w:ilvl w:val="1"/>
          <w:numId w:val="4"/>
        </w:numPr>
        <w:spacing w:after="0"/>
        <w:jc w:val="both"/>
      </w:pPr>
      <w:r>
        <w:rPr>
          <w:rFonts w:ascii="Arial" w:hAnsi="Arial" w:cs="Arial"/>
        </w:rPr>
        <w:t>0 shrub cover = Score of 0</w:t>
      </w:r>
    </w:p>
    <w:p w:rsidR="00260112" w:rsidRDefault="00735A7C">
      <w:pPr>
        <w:pStyle w:val="ListParagraph"/>
        <w:numPr>
          <w:ilvl w:val="1"/>
          <w:numId w:val="4"/>
        </w:numPr>
        <w:spacing w:after="0"/>
        <w:jc w:val="both"/>
      </w:pPr>
      <w:r>
        <w:rPr>
          <w:rFonts w:ascii="Arial" w:hAnsi="Arial" w:cs="Arial"/>
        </w:rPr>
        <w:t>1-10% shrub cover = Score of 2</w:t>
      </w:r>
    </w:p>
    <w:p w:rsidR="00260112" w:rsidRDefault="00735A7C">
      <w:pPr>
        <w:pStyle w:val="ListParagraph"/>
        <w:numPr>
          <w:ilvl w:val="1"/>
          <w:numId w:val="4"/>
        </w:numPr>
        <w:spacing w:after="0"/>
        <w:jc w:val="both"/>
      </w:pPr>
      <w:r>
        <w:rPr>
          <w:rFonts w:ascii="Arial" w:hAnsi="Arial" w:cs="Arial"/>
        </w:rPr>
        <w:t>11-29% shrub Cover = Score of 4</w:t>
      </w:r>
    </w:p>
    <w:p w:rsidR="00260112" w:rsidRDefault="00735A7C">
      <w:pPr>
        <w:pStyle w:val="ListParagraph"/>
        <w:numPr>
          <w:ilvl w:val="1"/>
          <w:numId w:val="4"/>
        </w:numPr>
        <w:spacing w:after="0"/>
        <w:jc w:val="both"/>
      </w:pPr>
      <w:r>
        <w:rPr>
          <w:rFonts w:ascii="Arial" w:hAnsi="Arial"/>
        </w:rPr>
        <w:t>≥ 30%</w:t>
      </w:r>
      <w:r>
        <w:rPr>
          <w:rFonts w:ascii="Arial" w:hAnsi="Arial" w:cs="Arial"/>
        </w:rPr>
        <w:t xml:space="preserve"> shrub Cover = Score of 5</w:t>
      </w:r>
    </w:p>
    <w:p w:rsidR="00260112" w:rsidRDefault="00A43C28">
      <w:pPr>
        <w:spacing w:after="0"/>
        <w:jc w:val="both"/>
        <w:rPr>
          <w:rFonts w:ascii="Arial" w:eastAsia="Times New Roman" w:hAnsi="Arial" w:cs="Arial"/>
          <w:b/>
          <w:bCs/>
          <w:i/>
          <w:iCs/>
          <w:sz w:val="24"/>
          <w:szCs w:val="24"/>
          <w:highlight w:val="white"/>
        </w:rPr>
      </w:pPr>
    </w:p>
    <w:p w:rsidR="00260112" w:rsidRDefault="00735A7C">
      <w:pPr>
        <w:spacing w:after="0"/>
        <w:jc w:val="both"/>
      </w:pPr>
      <w:r>
        <w:rPr>
          <w:rFonts w:ascii="Arial" w:eastAsia="Times New Roman" w:hAnsi="Arial" w:cs="Arial"/>
          <w:b/>
          <w:bCs/>
          <w:i/>
          <w:iCs/>
          <w:sz w:val="24"/>
          <w:szCs w:val="24"/>
          <w:highlight w:val="white"/>
        </w:rPr>
        <w:t>Ground Cover</w:t>
      </w:r>
    </w:p>
    <w:p w:rsidR="00260112" w:rsidRPr="001F46A4" w:rsidRDefault="00A43C28">
      <w:pPr>
        <w:spacing w:after="0"/>
        <w:jc w:val="both"/>
        <w:rPr>
          <w:rFonts w:eastAsia="Times New Roman"/>
          <w:bCs/>
          <w:i/>
          <w:iCs/>
          <w:sz w:val="18"/>
          <w:szCs w:val="24"/>
          <w:highlight w:val="white"/>
        </w:rPr>
      </w:pPr>
    </w:p>
    <w:p w:rsidR="00260112" w:rsidRDefault="00735A7C">
      <w:pPr>
        <w:spacing w:after="0"/>
        <w:jc w:val="both"/>
      </w:pPr>
      <w:r>
        <w:rPr>
          <w:rFonts w:ascii="Arial" w:hAnsi="Arial" w:cs="Arial"/>
        </w:rPr>
        <w:t xml:space="preserve">This section records ground cover by using five 1 x 1 metre quadrats placed along the 50m transect. </w:t>
      </w:r>
    </w:p>
    <w:p w:rsidR="00260112" w:rsidRDefault="00735A7C">
      <w:pPr>
        <w:pStyle w:val="ListParagraph"/>
        <w:numPr>
          <w:ilvl w:val="0"/>
          <w:numId w:val="5"/>
        </w:numPr>
        <w:spacing w:after="0"/>
        <w:jc w:val="both"/>
      </w:pPr>
      <w:r>
        <w:rPr>
          <w:rFonts w:ascii="Arial" w:hAnsi="Arial" w:cs="Arial"/>
        </w:rPr>
        <w:t xml:space="preserve">One quadrat should be used within every 10m of transect. For example, a quadrat should be randomly placed at least 1m away (and no further than 5m away) from the transect line, between 0-10m, 10-20m, 20-30m, 30-40m, and 40-50m, and alternating sides each time. </w:t>
      </w:r>
    </w:p>
    <w:p w:rsidR="00260112" w:rsidRDefault="00735A7C">
      <w:pPr>
        <w:pStyle w:val="ListParagraph"/>
        <w:numPr>
          <w:ilvl w:val="0"/>
          <w:numId w:val="5"/>
        </w:numPr>
        <w:spacing w:after="0"/>
        <w:jc w:val="both"/>
      </w:pPr>
      <w:r>
        <w:rPr>
          <w:rFonts w:ascii="Arial" w:hAnsi="Arial" w:cs="Arial"/>
        </w:rPr>
        <w:lastRenderedPageBreak/>
        <w:t>For each quadrat, a percentage of Native Ground Cover, Exotic Ground Cover, Leaf Litter and Woody Debris, Rock, and Bare Ground should be estimated. These should add to create a total percentage of 100%. Refer to Appendix B for typical Ground Cover life-forms, which include Grasses, Forbs and Other Species. Ground cover does not include seedling trees.</w:t>
      </w:r>
    </w:p>
    <w:p w:rsidR="00260112" w:rsidRDefault="00735A7C">
      <w:pPr>
        <w:pStyle w:val="ListParagraph"/>
        <w:numPr>
          <w:ilvl w:val="0"/>
          <w:numId w:val="5"/>
        </w:numPr>
        <w:spacing w:after="0"/>
        <w:jc w:val="both"/>
      </w:pPr>
      <w:r>
        <w:rPr>
          <w:rFonts w:ascii="Arial" w:hAnsi="Arial" w:cs="Arial"/>
        </w:rPr>
        <w:t xml:space="preserve">If you do not know what percentage is exotic and native, simply estimate a number for total Ground Cover. </w:t>
      </w:r>
    </w:p>
    <w:p w:rsidR="00260112" w:rsidRDefault="00735A7C">
      <w:pPr>
        <w:pStyle w:val="ListParagraph"/>
        <w:numPr>
          <w:ilvl w:val="0"/>
          <w:numId w:val="5"/>
        </w:numPr>
        <w:spacing w:after="0"/>
        <w:jc w:val="both"/>
      </w:pPr>
      <w:r>
        <w:rPr>
          <w:rFonts w:ascii="Arial" w:hAnsi="Arial" w:cs="Arial"/>
        </w:rPr>
        <w:t xml:space="preserve">If leaves or stems of groundcover vegetation are over leaf litter, this is scored as groundcover vegetation. </w:t>
      </w:r>
    </w:p>
    <w:p w:rsidR="00260112" w:rsidRDefault="00735A7C">
      <w:pPr>
        <w:pStyle w:val="ListParagraph"/>
        <w:numPr>
          <w:ilvl w:val="0"/>
          <w:numId w:val="5"/>
        </w:numPr>
        <w:spacing w:after="0"/>
        <w:jc w:val="both"/>
      </w:pPr>
      <w:r>
        <w:rPr>
          <w:rFonts w:ascii="Arial" w:hAnsi="Arial" w:cs="Arial"/>
        </w:rPr>
        <w:t xml:space="preserve">Do not place the quadrat around trees, shrubs, or exposed tree roots.  If tree roots cannot be avoided, consider only the ground in your quadrat not covered by roots, and estimate percentage ground cover vegetation in that area. </w:t>
      </w:r>
    </w:p>
    <w:p w:rsidR="00260112" w:rsidRDefault="00735A7C">
      <w:pPr>
        <w:pStyle w:val="ListParagraph"/>
        <w:numPr>
          <w:ilvl w:val="0"/>
          <w:numId w:val="5"/>
        </w:numPr>
        <w:spacing w:after="0"/>
        <w:jc w:val="both"/>
      </w:pPr>
      <w:r>
        <w:rPr>
          <w:rFonts w:ascii="Arial" w:hAnsi="Arial" w:cs="Arial"/>
        </w:rPr>
        <w:t xml:space="preserve">Each category is then </w:t>
      </w:r>
      <w:proofErr w:type="gramStart"/>
      <w:r>
        <w:rPr>
          <w:rFonts w:ascii="Arial" w:hAnsi="Arial" w:cs="Arial"/>
        </w:rPr>
        <w:t>averaged,</w:t>
      </w:r>
      <w:proofErr w:type="gramEnd"/>
      <w:r>
        <w:rPr>
          <w:rFonts w:ascii="Arial" w:hAnsi="Arial" w:cs="Arial"/>
        </w:rPr>
        <w:t xml:space="preserve"> however, the total Ground Cover Score is only calculated using Native and Exotic Ground Cover (summing the two averages). </w:t>
      </w:r>
    </w:p>
    <w:p w:rsidR="00260112" w:rsidRDefault="00A43C28">
      <w:pPr>
        <w:spacing w:after="0"/>
        <w:jc w:val="both"/>
        <w:rPr>
          <w:rFonts w:ascii="Arial" w:hAnsi="Arial" w:cs="Arial"/>
        </w:rPr>
      </w:pPr>
    </w:p>
    <w:p w:rsidR="00260112" w:rsidRDefault="00735A7C">
      <w:pPr>
        <w:spacing w:after="0"/>
        <w:jc w:val="both"/>
      </w:pPr>
      <w:r>
        <w:rPr>
          <w:rFonts w:ascii="Arial" w:hAnsi="Arial" w:cs="Arial"/>
        </w:rPr>
        <w:t>Ground Cover Vegetation is scored as follows:</w:t>
      </w:r>
    </w:p>
    <w:p w:rsidR="00260112" w:rsidRDefault="00735A7C">
      <w:pPr>
        <w:pStyle w:val="ListParagraph"/>
        <w:numPr>
          <w:ilvl w:val="1"/>
          <w:numId w:val="4"/>
        </w:numPr>
        <w:spacing w:after="0"/>
        <w:jc w:val="both"/>
      </w:pPr>
      <w:r>
        <w:rPr>
          <w:rFonts w:ascii="Arial" w:hAnsi="Arial" w:cs="Arial"/>
        </w:rPr>
        <w:t>0% Ground Cover = Score of 0</w:t>
      </w:r>
    </w:p>
    <w:p w:rsidR="00260112" w:rsidRDefault="00735A7C">
      <w:pPr>
        <w:pStyle w:val="ListParagraph"/>
        <w:numPr>
          <w:ilvl w:val="1"/>
          <w:numId w:val="4"/>
        </w:numPr>
        <w:spacing w:after="0"/>
        <w:jc w:val="both"/>
      </w:pPr>
      <w:r>
        <w:rPr>
          <w:rFonts w:ascii="Arial" w:hAnsi="Arial" w:cs="Arial"/>
        </w:rPr>
        <w:t xml:space="preserve">1-14% </w:t>
      </w:r>
      <w:r>
        <w:rPr>
          <w:rFonts w:ascii="Arial" w:hAnsi="Arial" w:cs="Arial"/>
        </w:rPr>
        <w:tab/>
        <w:t>Ground Cover = Score of 2</w:t>
      </w:r>
    </w:p>
    <w:p w:rsidR="00260112" w:rsidRDefault="00735A7C">
      <w:pPr>
        <w:pStyle w:val="ListParagraph"/>
        <w:numPr>
          <w:ilvl w:val="1"/>
          <w:numId w:val="4"/>
        </w:numPr>
        <w:spacing w:after="0"/>
        <w:jc w:val="both"/>
      </w:pPr>
      <w:r>
        <w:rPr>
          <w:rFonts w:ascii="Arial" w:hAnsi="Arial" w:cs="Arial"/>
        </w:rPr>
        <w:t>15-49% = Score of 4</w:t>
      </w:r>
    </w:p>
    <w:p w:rsidR="00260112" w:rsidRDefault="00735A7C">
      <w:pPr>
        <w:pStyle w:val="ListParagraph"/>
        <w:numPr>
          <w:ilvl w:val="1"/>
          <w:numId w:val="4"/>
        </w:numPr>
        <w:spacing w:after="0"/>
        <w:jc w:val="both"/>
      </w:pPr>
      <w:r>
        <w:rPr>
          <w:rFonts w:ascii="Arial" w:hAnsi="Arial" w:cs="Arial"/>
        </w:rPr>
        <w:t>Cover greater than or equal to 50% = Score of 5</w:t>
      </w:r>
    </w:p>
    <w:p w:rsidR="00260112" w:rsidRDefault="00A43C28">
      <w:pPr>
        <w:spacing w:after="0"/>
        <w:jc w:val="both"/>
        <w:rPr>
          <w:rFonts w:ascii="Arial" w:hAnsi="Arial" w:cs="Arial"/>
        </w:rPr>
      </w:pPr>
    </w:p>
    <w:p w:rsidR="00260112" w:rsidRDefault="00735A7C">
      <w:pPr>
        <w:spacing w:after="0"/>
        <w:jc w:val="both"/>
      </w:pPr>
      <w:r>
        <w:rPr>
          <w:rFonts w:ascii="Arial" w:hAnsi="Arial" w:cs="Arial"/>
        </w:rPr>
        <w:t xml:space="preserve">Leaf Litter and Woody Debris </w:t>
      </w:r>
      <w:proofErr w:type="gramStart"/>
      <w:r>
        <w:rPr>
          <w:rFonts w:ascii="Arial" w:hAnsi="Arial" w:cs="Arial"/>
        </w:rPr>
        <w:t>is</w:t>
      </w:r>
      <w:proofErr w:type="gramEnd"/>
      <w:r>
        <w:rPr>
          <w:rFonts w:ascii="Arial" w:hAnsi="Arial" w:cs="Arial"/>
        </w:rPr>
        <w:t xml:space="preserve"> scored as follows: </w:t>
      </w:r>
    </w:p>
    <w:p w:rsidR="00260112" w:rsidRDefault="00735A7C">
      <w:pPr>
        <w:pStyle w:val="ListParagraph"/>
        <w:numPr>
          <w:ilvl w:val="1"/>
          <w:numId w:val="4"/>
        </w:numPr>
        <w:spacing w:after="0"/>
        <w:jc w:val="both"/>
      </w:pPr>
      <w:r>
        <w:rPr>
          <w:rFonts w:ascii="Arial" w:hAnsi="Arial" w:cs="Arial"/>
        </w:rPr>
        <w:t>0% Cover = Score of 0</w:t>
      </w:r>
    </w:p>
    <w:p w:rsidR="00260112" w:rsidRDefault="00735A7C">
      <w:pPr>
        <w:pStyle w:val="ListParagraph"/>
        <w:numPr>
          <w:ilvl w:val="1"/>
          <w:numId w:val="4"/>
        </w:numPr>
        <w:spacing w:after="0"/>
        <w:jc w:val="both"/>
      </w:pPr>
      <w:r>
        <w:rPr>
          <w:rFonts w:ascii="Arial" w:hAnsi="Arial" w:cs="Arial"/>
        </w:rPr>
        <w:t>1-10% Cover = Score of 2</w:t>
      </w:r>
    </w:p>
    <w:p w:rsidR="00260112" w:rsidRDefault="00735A7C">
      <w:pPr>
        <w:pStyle w:val="ListParagraph"/>
        <w:numPr>
          <w:ilvl w:val="1"/>
          <w:numId w:val="4"/>
        </w:numPr>
        <w:spacing w:after="0"/>
        <w:jc w:val="both"/>
      </w:pPr>
      <w:r>
        <w:rPr>
          <w:rFonts w:ascii="Arial" w:hAnsi="Arial" w:cs="Arial"/>
        </w:rPr>
        <w:t>11-29% Cover = Score of 4</w:t>
      </w:r>
    </w:p>
    <w:p w:rsidR="00260112" w:rsidRDefault="00735A7C">
      <w:pPr>
        <w:pStyle w:val="ListParagraph"/>
        <w:numPr>
          <w:ilvl w:val="1"/>
          <w:numId w:val="4"/>
        </w:numPr>
        <w:spacing w:after="0"/>
        <w:jc w:val="both"/>
      </w:pPr>
      <w:r>
        <w:rPr>
          <w:rFonts w:ascii="Arial" w:hAnsi="Arial" w:cs="Arial"/>
        </w:rPr>
        <w:t>Cover greater than or equal to 30% = Score of 5</w:t>
      </w:r>
    </w:p>
    <w:p w:rsidR="00260112" w:rsidRDefault="00A43C28">
      <w:pPr>
        <w:spacing w:after="0"/>
        <w:jc w:val="both"/>
        <w:rPr>
          <w:rFonts w:ascii="Arial" w:hAnsi="Arial" w:cs="Arial"/>
          <w:i/>
        </w:rPr>
      </w:pPr>
    </w:p>
    <w:p w:rsidR="00260112" w:rsidRDefault="00A43C28">
      <w:pPr>
        <w:spacing w:after="0"/>
        <w:jc w:val="both"/>
        <w:rPr>
          <w:rFonts w:ascii="Arial" w:hAnsi="Arial" w:cs="Arial"/>
          <w:i/>
        </w:rPr>
      </w:pPr>
    </w:p>
    <w:p w:rsidR="00260112" w:rsidRDefault="00735A7C">
      <w:pPr>
        <w:spacing w:after="0"/>
        <w:jc w:val="both"/>
      </w:pPr>
      <w:r>
        <w:rPr>
          <w:rFonts w:ascii="Arial" w:eastAsia="Times New Roman" w:hAnsi="Arial" w:cs="Arial"/>
          <w:b/>
          <w:bCs/>
          <w:i/>
          <w:iCs/>
          <w:sz w:val="24"/>
          <w:szCs w:val="24"/>
          <w:highlight w:val="white"/>
        </w:rPr>
        <w:t xml:space="preserve">Fallen Logs and Dead Standing Trees </w:t>
      </w:r>
    </w:p>
    <w:p w:rsidR="00260112" w:rsidRPr="001F46A4" w:rsidRDefault="00A43C28">
      <w:pPr>
        <w:spacing w:after="0"/>
        <w:jc w:val="both"/>
        <w:rPr>
          <w:rFonts w:eastAsia="Times New Roman"/>
          <w:b/>
          <w:bCs/>
          <w:i/>
          <w:iCs/>
          <w:sz w:val="18"/>
          <w:szCs w:val="24"/>
          <w:highlight w:val="white"/>
        </w:rPr>
      </w:pPr>
    </w:p>
    <w:p w:rsidR="00260112" w:rsidRDefault="00735A7C">
      <w:pPr>
        <w:spacing w:after="0"/>
        <w:jc w:val="both"/>
      </w:pPr>
      <w:r>
        <w:rPr>
          <w:rFonts w:ascii="Arial" w:hAnsi="Arial" w:cs="Arial"/>
          <w:i/>
          <w:iCs/>
          <w:u w:val="single"/>
        </w:rPr>
        <w:t>Fallen Logs</w:t>
      </w:r>
      <w:r>
        <w:rPr>
          <w:rFonts w:ascii="Arial" w:hAnsi="Arial" w:cs="Arial"/>
        </w:rPr>
        <w:t xml:space="preserve"> are useful </w:t>
      </w:r>
      <w:r w:rsidR="001F46A4">
        <w:rPr>
          <w:rFonts w:ascii="Arial" w:hAnsi="Arial" w:cs="Arial"/>
        </w:rPr>
        <w:t>as</w:t>
      </w:r>
      <w:r>
        <w:rPr>
          <w:rFonts w:ascii="Arial" w:hAnsi="Arial" w:cs="Arial"/>
        </w:rPr>
        <w:t xml:space="preserve"> habitat for insects and vertebrates, and whether there is greater water infiltration into the soil. The number of fallen logs should be counted along the entirety of the 50m transect, including the area from top of bank to the outer riparian vegetation edge. A fallen log is considered as a natural fallen trunk or branch with a diameter greater than 10cm and longer than half a metre. The scoring is as follows: </w:t>
      </w:r>
    </w:p>
    <w:p w:rsidR="00260112" w:rsidRDefault="00735A7C">
      <w:pPr>
        <w:pStyle w:val="ListParagraph"/>
        <w:numPr>
          <w:ilvl w:val="1"/>
          <w:numId w:val="4"/>
        </w:numPr>
        <w:spacing w:after="0"/>
        <w:jc w:val="both"/>
      </w:pPr>
      <w:r>
        <w:rPr>
          <w:rFonts w:ascii="Arial" w:hAnsi="Arial" w:cs="Arial"/>
        </w:rPr>
        <w:t>No logs = Score of 0</w:t>
      </w:r>
    </w:p>
    <w:p w:rsidR="00260112" w:rsidRDefault="00735A7C">
      <w:pPr>
        <w:pStyle w:val="ListParagraph"/>
        <w:numPr>
          <w:ilvl w:val="1"/>
          <w:numId w:val="4"/>
        </w:numPr>
        <w:spacing w:after="0"/>
        <w:jc w:val="both"/>
      </w:pPr>
      <w:r>
        <w:rPr>
          <w:rFonts w:ascii="Arial" w:hAnsi="Arial" w:cs="Arial"/>
        </w:rPr>
        <w:t>1-4 logs = Score of 4</w:t>
      </w:r>
    </w:p>
    <w:p w:rsidR="00260112" w:rsidRDefault="00735A7C">
      <w:pPr>
        <w:pStyle w:val="ListParagraph"/>
        <w:numPr>
          <w:ilvl w:val="1"/>
          <w:numId w:val="4"/>
        </w:numPr>
        <w:spacing w:after="0"/>
        <w:jc w:val="both"/>
      </w:pPr>
      <w:r>
        <w:rPr>
          <w:rFonts w:ascii="Arial" w:hAnsi="Arial" w:cs="Arial"/>
        </w:rPr>
        <w:t>5 logs and greater = Score of 5</w:t>
      </w:r>
    </w:p>
    <w:p w:rsidR="00260112" w:rsidRDefault="00735A7C">
      <w:pPr>
        <w:spacing w:after="0"/>
        <w:jc w:val="both"/>
      </w:pPr>
      <w:r>
        <w:rPr>
          <w:rFonts w:ascii="Arial" w:hAnsi="Arial" w:cs="Arial"/>
        </w:rPr>
        <w:t xml:space="preserve">Please note that “greater than 5 logs” is automatically given the maximum score of 5 and there is no need to keep tallying after this point. </w:t>
      </w:r>
    </w:p>
    <w:p w:rsidR="00260112" w:rsidRDefault="00A43C28">
      <w:pPr>
        <w:spacing w:after="0"/>
        <w:jc w:val="both"/>
        <w:rPr>
          <w:rFonts w:ascii="Arial" w:hAnsi="Arial" w:cs="Arial"/>
        </w:rPr>
      </w:pPr>
    </w:p>
    <w:p w:rsidR="00260112" w:rsidRDefault="00735A7C">
      <w:pPr>
        <w:spacing w:after="0"/>
        <w:jc w:val="both"/>
      </w:pPr>
      <w:r>
        <w:rPr>
          <w:rFonts w:ascii="Arial" w:hAnsi="Arial" w:cs="Arial"/>
          <w:i/>
          <w:iCs/>
          <w:u w:val="single"/>
        </w:rPr>
        <w:t>Standing Dead Trees</w:t>
      </w:r>
      <w:r>
        <w:rPr>
          <w:rFonts w:ascii="Arial" w:hAnsi="Arial" w:cs="Arial"/>
        </w:rPr>
        <w:t xml:space="preserve"> can be useful in determining habitat features. Dead trees can also indicate factors contributing to tree death. Therefore, standing dead trees are counted along the entirety of the 50m transect, including the area from top of bank to the outer riparian vegetation edge. Standing dead trees are only counted if they are over 20cm diameter at breast height (DBH). This includes trees that are multi-stemmed, with stems that add up to exceed 20cm in diameter. </w:t>
      </w:r>
    </w:p>
    <w:p w:rsidR="001F46A4" w:rsidRDefault="001F46A4">
      <w:pPr>
        <w:spacing w:after="0"/>
        <w:jc w:val="both"/>
        <w:rPr>
          <w:rFonts w:ascii="Arial" w:hAnsi="Arial" w:cs="Arial"/>
        </w:rPr>
      </w:pPr>
    </w:p>
    <w:p w:rsidR="00260112" w:rsidRDefault="00735A7C">
      <w:pPr>
        <w:spacing w:after="0"/>
        <w:jc w:val="both"/>
      </w:pPr>
      <w:r>
        <w:rPr>
          <w:rFonts w:ascii="Arial" w:hAnsi="Arial" w:cs="Arial"/>
        </w:rPr>
        <w:lastRenderedPageBreak/>
        <w:t>The score for Standing Dead Trees is as follows:</w:t>
      </w:r>
    </w:p>
    <w:p w:rsidR="00260112" w:rsidRDefault="00735A7C">
      <w:pPr>
        <w:pStyle w:val="ListParagraph"/>
        <w:numPr>
          <w:ilvl w:val="1"/>
          <w:numId w:val="4"/>
        </w:numPr>
        <w:spacing w:after="0"/>
        <w:jc w:val="both"/>
      </w:pPr>
      <w:r>
        <w:rPr>
          <w:rFonts w:ascii="Arial" w:hAnsi="Arial" w:cs="Arial"/>
        </w:rPr>
        <w:t>No standing dead trees = Score of 0</w:t>
      </w:r>
    </w:p>
    <w:p w:rsidR="00260112" w:rsidRDefault="00735A7C">
      <w:pPr>
        <w:pStyle w:val="ListParagraph"/>
        <w:numPr>
          <w:ilvl w:val="1"/>
          <w:numId w:val="4"/>
        </w:numPr>
        <w:spacing w:after="0"/>
        <w:jc w:val="both"/>
      </w:pPr>
      <w:r>
        <w:rPr>
          <w:rFonts w:ascii="Arial" w:hAnsi="Arial" w:cs="Arial"/>
        </w:rPr>
        <w:t>1-4 standing dead trees = Score of 2</w:t>
      </w:r>
    </w:p>
    <w:p w:rsidR="00260112" w:rsidRDefault="00735A7C">
      <w:pPr>
        <w:pStyle w:val="ListParagraph"/>
        <w:numPr>
          <w:ilvl w:val="1"/>
          <w:numId w:val="4"/>
        </w:numPr>
        <w:spacing w:after="0"/>
        <w:jc w:val="both"/>
      </w:pPr>
      <w:r>
        <w:rPr>
          <w:rFonts w:ascii="Arial" w:hAnsi="Arial" w:cs="Arial"/>
        </w:rPr>
        <w:t>5-9 standing dead trees = Score of 4</w:t>
      </w:r>
    </w:p>
    <w:p w:rsidR="00260112" w:rsidRDefault="00735A7C">
      <w:pPr>
        <w:pStyle w:val="ListParagraph"/>
        <w:numPr>
          <w:ilvl w:val="1"/>
          <w:numId w:val="4"/>
        </w:numPr>
        <w:spacing w:after="0"/>
        <w:jc w:val="both"/>
      </w:pPr>
      <w:r>
        <w:rPr>
          <w:rFonts w:ascii="Arial" w:hAnsi="Arial" w:cs="Arial"/>
        </w:rPr>
        <w:t>10 logs and greater = Score of 5</w:t>
      </w:r>
    </w:p>
    <w:p w:rsidR="00260112" w:rsidRDefault="00A43C28">
      <w:pPr>
        <w:spacing w:after="0"/>
        <w:jc w:val="both"/>
        <w:rPr>
          <w:rFonts w:ascii="Arial" w:hAnsi="Arial" w:cs="Arial"/>
        </w:rPr>
      </w:pPr>
    </w:p>
    <w:p w:rsidR="00260112" w:rsidRDefault="00735A7C">
      <w:pPr>
        <w:spacing w:after="0"/>
        <w:ind w:left="1134" w:hanging="1134"/>
        <w:jc w:val="both"/>
      </w:pPr>
      <w:r>
        <w:rPr>
          <w:rFonts w:ascii="Arial" w:eastAsia="Times New Roman" w:hAnsi="Arial" w:cs="Arial"/>
          <w:b/>
          <w:bCs/>
          <w:i/>
          <w:iCs/>
          <w:sz w:val="24"/>
          <w:szCs w:val="24"/>
          <w:highlight w:val="white"/>
        </w:rPr>
        <w:t>Recruitment of Native Canopy Species</w:t>
      </w:r>
    </w:p>
    <w:p w:rsidR="00260112" w:rsidRDefault="00A43C28">
      <w:pPr>
        <w:spacing w:after="0"/>
        <w:ind w:left="1134" w:hanging="1134"/>
        <w:jc w:val="both"/>
        <w:rPr>
          <w:rFonts w:eastAsia="Times New Roman"/>
          <w:b/>
          <w:bCs/>
          <w:iCs/>
          <w:sz w:val="24"/>
          <w:szCs w:val="24"/>
          <w:highlight w:val="white"/>
        </w:rPr>
      </w:pPr>
    </w:p>
    <w:p w:rsidR="00260112" w:rsidRDefault="00735A7C">
      <w:pPr>
        <w:spacing w:after="0"/>
        <w:jc w:val="both"/>
      </w:pPr>
      <w:r>
        <w:rPr>
          <w:rFonts w:ascii="Arial" w:hAnsi="Arial" w:cs="Arial"/>
        </w:rPr>
        <w:t>Canopy recruitment (</w:t>
      </w:r>
      <w:proofErr w:type="spellStart"/>
      <w:r>
        <w:rPr>
          <w:rFonts w:ascii="Arial" w:hAnsi="Arial" w:cs="Arial"/>
        </w:rPr>
        <w:t>ie</w:t>
      </w:r>
      <w:proofErr w:type="spellEnd"/>
      <w:r>
        <w:rPr>
          <w:rFonts w:ascii="Arial" w:hAnsi="Arial" w:cs="Arial"/>
        </w:rPr>
        <w:t xml:space="preserve"> germination of seedlings of the adult trees present in the canopy) provides an indication of the long-term health of the community, as the mature trees are replacing themselves over time, and it can also indicate a cessation of some land use activities, such as grazing or slashing. Record the presence of native recruitment in only the canopy species (exotic recruitment should not be included in the scoring). Recruitment includes those that have been planted by bushcare groups. A recruit is a seedling or sapling equal to or less than 5cm DBH. If possible, record some of the species names.  </w:t>
      </w:r>
    </w:p>
    <w:p w:rsidR="00260112" w:rsidRDefault="00735A7C">
      <w:pPr>
        <w:spacing w:after="0"/>
        <w:jc w:val="both"/>
      </w:pPr>
      <w:r>
        <w:rPr>
          <w:rFonts w:ascii="Arial" w:hAnsi="Arial"/>
        </w:rPr>
        <w:t xml:space="preserve">Canopy recruitment (regeneration) scoring is as follows: </w:t>
      </w:r>
    </w:p>
    <w:p w:rsidR="00260112" w:rsidRDefault="00735A7C">
      <w:pPr>
        <w:pStyle w:val="ListParagraph"/>
        <w:numPr>
          <w:ilvl w:val="1"/>
          <w:numId w:val="4"/>
        </w:numPr>
        <w:spacing w:after="0"/>
        <w:jc w:val="both"/>
      </w:pPr>
      <w:r>
        <w:rPr>
          <w:rFonts w:ascii="Arial" w:hAnsi="Arial" w:cs="Arial"/>
        </w:rPr>
        <w:t>0 individuals = Score of 0</w:t>
      </w:r>
    </w:p>
    <w:p w:rsidR="00260112" w:rsidRDefault="00735A7C">
      <w:pPr>
        <w:pStyle w:val="ListParagraph"/>
        <w:numPr>
          <w:ilvl w:val="1"/>
          <w:numId w:val="4"/>
        </w:numPr>
        <w:spacing w:after="0"/>
        <w:jc w:val="both"/>
      </w:pPr>
      <w:r>
        <w:rPr>
          <w:rFonts w:ascii="Arial" w:hAnsi="Arial" w:cs="Arial"/>
        </w:rPr>
        <w:t>1-5 individuals = Score of 2</w:t>
      </w:r>
    </w:p>
    <w:p w:rsidR="00260112" w:rsidRPr="005A65E6" w:rsidRDefault="00735A7C">
      <w:pPr>
        <w:pStyle w:val="ListParagraph"/>
        <w:numPr>
          <w:ilvl w:val="1"/>
          <w:numId w:val="4"/>
        </w:numPr>
        <w:spacing w:after="0"/>
        <w:jc w:val="both"/>
      </w:pPr>
      <w:r>
        <w:rPr>
          <w:rFonts w:ascii="Arial" w:hAnsi="Arial" w:cs="Arial"/>
        </w:rPr>
        <w:t>6-10 individuals = Score of 3</w:t>
      </w:r>
    </w:p>
    <w:p w:rsidR="00260112" w:rsidRPr="005A65E6" w:rsidRDefault="00735A7C">
      <w:pPr>
        <w:pStyle w:val="ListParagraph"/>
        <w:numPr>
          <w:ilvl w:val="1"/>
          <w:numId w:val="4"/>
        </w:numPr>
        <w:spacing w:after="0"/>
        <w:jc w:val="both"/>
        <w:rPr>
          <w:rFonts w:ascii="Arial" w:hAnsi="Arial" w:cs="Arial"/>
        </w:rPr>
      </w:pPr>
      <w:r w:rsidRPr="005A65E6">
        <w:rPr>
          <w:rFonts w:ascii="Arial" w:hAnsi="Arial" w:cs="Arial"/>
        </w:rPr>
        <w:t>11-19 individuals = Score of 4</w:t>
      </w:r>
    </w:p>
    <w:p w:rsidR="00260112" w:rsidRDefault="00735A7C">
      <w:pPr>
        <w:pStyle w:val="ListParagraph"/>
        <w:numPr>
          <w:ilvl w:val="1"/>
          <w:numId w:val="4"/>
        </w:numPr>
        <w:spacing w:after="0"/>
        <w:jc w:val="both"/>
      </w:pPr>
      <w:r>
        <w:rPr>
          <w:rFonts w:ascii="Arial" w:hAnsi="Arial" w:cs="Arial"/>
        </w:rPr>
        <w:t>20 individuals or greater = Score of 5</w:t>
      </w:r>
    </w:p>
    <w:p w:rsidR="00260112" w:rsidRDefault="00A43C28">
      <w:pPr>
        <w:spacing w:after="0"/>
        <w:jc w:val="both"/>
        <w:rPr>
          <w:rFonts w:ascii="Arial" w:hAnsi="Arial" w:cs="Arial"/>
        </w:rPr>
      </w:pPr>
    </w:p>
    <w:p w:rsidR="00260112" w:rsidRDefault="00735A7C">
      <w:pPr>
        <w:spacing w:after="0"/>
        <w:ind w:left="1134" w:hanging="1134"/>
        <w:jc w:val="both"/>
      </w:pPr>
      <w:r>
        <w:rPr>
          <w:rFonts w:ascii="Arial" w:eastAsia="Times New Roman" w:hAnsi="Arial" w:cs="Arial"/>
          <w:b/>
          <w:bCs/>
          <w:i/>
          <w:iCs/>
          <w:sz w:val="24"/>
          <w:szCs w:val="24"/>
          <w:highlight w:val="white"/>
        </w:rPr>
        <w:t>Vegetation/foliage Cover Over Waterway</w:t>
      </w:r>
    </w:p>
    <w:p w:rsidR="00260112" w:rsidRDefault="00A43C28">
      <w:pPr>
        <w:spacing w:after="0"/>
        <w:ind w:left="1134" w:hanging="1134"/>
        <w:jc w:val="both"/>
        <w:rPr>
          <w:rFonts w:ascii="Arial" w:eastAsia="Times New Roman" w:hAnsi="Arial" w:cs="Arial"/>
          <w:b/>
          <w:bCs/>
          <w:i/>
          <w:iCs/>
          <w:sz w:val="24"/>
          <w:szCs w:val="24"/>
          <w:highlight w:val="white"/>
        </w:rPr>
      </w:pPr>
    </w:p>
    <w:p w:rsidR="00260112" w:rsidRDefault="00735A7C">
      <w:pPr>
        <w:spacing w:after="0"/>
        <w:jc w:val="both"/>
      </w:pPr>
      <w:r>
        <w:rPr>
          <w:rFonts w:ascii="Arial" w:hAnsi="Arial" w:cs="Arial"/>
        </w:rPr>
        <w:t xml:space="preserve">Vegetation cover over the waterway is useful in shading out weeds and tempering water temperature extremes. This field records the average percentage of foliage cover over water (not shading, which varies with time of day) across the 50m length of creek corresponding to your transect site.  </w:t>
      </w:r>
    </w:p>
    <w:p w:rsidR="00260112" w:rsidRDefault="00735A7C">
      <w:pPr>
        <w:spacing w:after="0"/>
        <w:jc w:val="both"/>
      </w:pPr>
      <w:r>
        <w:rPr>
          <w:rFonts w:ascii="Arial" w:hAnsi="Arial" w:cs="Arial"/>
        </w:rPr>
        <w:t>This is scored as follows:</w:t>
      </w:r>
    </w:p>
    <w:p w:rsidR="00260112" w:rsidRDefault="00735A7C">
      <w:pPr>
        <w:pStyle w:val="ListParagraph"/>
        <w:numPr>
          <w:ilvl w:val="1"/>
          <w:numId w:val="4"/>
        </w:numPr>
        <w:spacing w:after="0"/>
        <w:jc w:val="both"/>
      </w:pPr>
      <w:r>
        <w:rPr>
          <w:rFonts w:ascii="Arial" w:hAnsi="Arial" w:cs="Arial"/>
        </w:rPr>
        <w:t>0-5% cover = Score of 0</w:t>
      </w:r>
    </w:p>
    <w:p w:rsidR="00260112" w:rsidRDefault="00735A7C">
      <w:pPr>
        <w:pStyle w:val="ListParagraph"/>
        <w:numPr>
          <w:ilvl w:val="1"/>
          <w:numId w:val="4"/>
        </w:numPr>
        <w:spacing w:after="0"/>
        <w:jc w:val="both"/>
      </w:pPr>
      <w:r>
        <w:rPr>
          <w:rFonts w:ascii="Arial" w:hAnsi="Arial" w:cs="Arial"/>
        </w:rPr>
        <w:t>6-30% cover = Score of 2</w:t>
      </w:r>
    </w:p>
    <w:p w:rsidR="00260112" w:rsidRDefault="00735A7C">
      <w:pPr>
        <w:pStyle w:val="ListParagraph"/>
        <w:numPr>
          <w:ilvl w:val="1"/>
          <w:numId w:val="4"/>
        </w:numPr>
        <w:spacing w:after="0"/>
        <w:jc w:val="both"/>
      </w:pPr>
      <w:r>
        <w:rPr>
          <w:rFonts w:ascii="Arial" w:hAnsi="Arial" w:cs="Arial"/>
        </w:rPr>
        <w:t>31-60% cover = Score of 4</w:t>
      </w:r>
    </w:p>
    <w:p w:rsidR="00260112" w:rsidRDefault="00735A7C" w:rsidP="00260112">
      <w:pPr>
        <w:pStyle w:val="ListParagraph"/>
        <w:numPr>
          <w:ilvl w:val="1"/>
          <w:numId w:val="4"/>
        </w:numPr>
        <w:spacing w:after="0"/>
        <w:jc w:val="both"/>
      </w:pPr>
      <w:r>
        <w:rPr>
          <w:rFonts w:ascii="Arial" w:hAnsi="Arial" w:cs="Arial"/>
        </w:rPr>
        <w:t>Cover greater than or equal to 61% = Score of 5</w:t>
      </w:r>
    </w:p>
    <w:p w:rsidR="00260112" w:rsidRDefault="00A43C28" w:rsidP="00260112">
      <w:pPr>
        <w:pStyle w:val="ListParagraph"/>
        <w:spacing w:after="0"/>
        <w:jc w:val="both"/>
      </w:pPr>
    </w:p>
    <w:p w:rsidR="00260112" w:rsidRDefault="00A43C28" w:rsidP="00260112">
      <w:pPr>
        <w:pStyle w:val="ListParagraph"/>
        <w:spacing w:after="0"/>
        <w:jc w:val="both"/>
      </w:pPr>
    </w:p>
    <w:p w:rsidR="00260112" w:rsidRPr="005A65E6" w:rsidRDefault="00735A7C" w:rsidP="00260112">
      <w:pPr>
        <w:pStyle w:val="ListParagraph"/>
        <w:spacing w:after="0"/>
        <w:ind w:left="1080" w:hanging="1080"/>
        <w:rPr>
          <w:rFonts w:ascii="Arial" w:hAnsi="Arial" w:cs="Arial"/>
          <w:b/>
          <w:bCs/>
          <w:i/>
          <w:sz w:val="24"/>
        </w:rPr>
      </w:pPr>
      <w:r w:rsidRPr="005A65E6">
        <w:rPr>
          <w:rFonts w:ascii="Arial" w:hAnsi="Arial" w:cs="Arial"/>
          <w:b/>
          <w:bCs/>
          <w:i/>
          <w:sz w:val="24"/>
        </w:rPr>
        <w:t>Total Sum of Ecological Values Scores</w:t>
      </w:r>
    </w:p>
    <w:p w:rsidR="00260112" w:rsidRPr="005A65E6" w:rsidRDefault="00A43C28" w:rsidP="00260112">
      <w:pPr>
        <w:pStyle w:val="ListParagraph"/>
        <w:spacing w:after="0"/>
        <w:ind w:left="1080" w:hanging="1080"/>
        <w:rPr>
          <w:i/>
          <w:sz w:val="24"/>
        </w:rPr>
      </w:pPr>
    </w:p>
    <w:p w:rsidR="00260112" w:rsidRDefault="00735A7C" w:rsidP="00260112">
      <w:pPr>
        <w:pStyle w:val="ListParagraph"/>
        <w:spacing w:after="0"/>
        <w:ind w:left="0"/>
        <w:jc w:val="both"/>
      </w:pPr>
      <w:r>
        <w:rPr>
          <w:rFonts w:ascii="Arial" w:hAnsi="Arial" w:cs="Arial"/>
        </w:rPr>
        <w:t xml:space="preserve">This section is for the sum of Ecological Values. This score is out of a total </w:t>
      </w:r>
      <w:r w:rsidRPr="005A65E6">
        <w:rPr>
          <w:rFonts w:ascii="Arial" w:hAnsi="Arial" w:cs="Arial"/>
        </w:rPr>
        <w:t>of 52,</w:t>
      </w:r>
      <w:r>
        <w:rPr>
          <w:rFonts w:ascii="Arial" w:hAnsi="Arial" w:cs="Arial"/>
        </w:rPr>
        <w:t xml:space="preserve"> with a higher score indicating a site of higher ecological value. </w:t>
      </w:r>
    </w:p>
    <w:p w:rsidR="00260112" w:rsidRDefault="00A43C28">
      <w:pPr>
        <w:spacing w:after="0"/>
        <w:jc w:val="both"/>
        <w:rPr>
          <w:rFonts w:ascii="Arial" w:hAnsi="Arial" w:cs="Arial"/>
        </w:rPr>
      </w:pPr>
    </w:p>
    <w:p w:rsidR="001F46A4" w:rsidRDefault="001F46A4">
      <w:pPr>
        <w:spacing w:after="0"/>
        <w:jc w:val="both"/>
        <w:rPr>
          <w:rFonts w:ascii="Arial" w:hAnsi="Arial" w:cs="Arial"/>
        </w:rPr>
      </w:pPr>
    </w:p>
    <w:p w:rsidR="001F46A4" w:rsidRDefault="001F46A4">
      <w:pPr>
        <w:spacing w:after="0"/>
        <w:jc w:val="both"/>
        <w:rPr>
          <w:rFonts w:ascii="Arial" w:hAnsi="Arial" w:cs="Arial"/>
        </w:rPr>
      </w:pPr>
    </w:p>
    <w:p w:rsidR="00260112" w:rsidRDefault="00735A7C">
      <w:pPr>
        <w:spacing w:after="0"/>
        <w:jc w:val="both"/>
      </w:pPr>
      <w:r>
        <w:rPr>
          <w:rFonts w:ascii="Arial" w:eastAsia="Times New Roman" w:hAnsi="Arial" w:cs="Arial"/>
          <w:b/>
          <w:bCs/>
          <w:i/>
          <w:iCs/>
          <w:sz w:val="24"/>
          <w:szCs w:val="24"/>
          <w:highlight w:val="white"/>
        </w:rPr>
        <w:t>Disturbance</w:t>
      </w:r>
    </w:p>
    <w:p w:rsidR="00260112" w:rsidRDefault="00A43C28">
      <w:pPr>
        <w:spacing w:after="0"/>
        <w:jc w:val="both"/>
        <w:rPr>
          <w:rFonts w:ascii="Arial" w:hAnsi="Arial" w:cs="Arial"/>
          <w:i/>
        </w:rPr>
      </w:pPr>
    </w:p>
    <w:p w:rsidR="00260112" w:rsidRDefault="00735A7C">
      <w:pPr>
        <w:tabs>
          <w:tab w:val="left" w:pos="720"/>
        </w:tabs>
        <w:spacing w:after="0"/>
        <w:jc w:val="both"/>
      </w:pPr>
      <w:r>
        <w:rPr>
          <w:rFonts w:ascii="Arial" w:hAnsi="Arial" w:cs="Arial"/>
        </w:rPr>
        <w:t>This section is used to record type and severity of disturbance of the riparian zone at each site. Table 2 below lists and defines each disturbance type as per the field sheet.</w:t>
      </w:r>
    </w:p>
    <w:p w:rsidR="00260112" w:rsidRDefault="00A43C28">
      <w:pPr>
        <w:tabs>
          <w:tab w:val="left" w:pos="720"/>
        </w:tabs>
        <w:spacing w:after="0"/>
        <w:jc w:val="both"/>
      </w:pPr>
    </w:p>
    <w:p w:rsidR="00260112" w:rsidRDefault="00735A7C">
      <w:pPr>
        <w:spacing w:after="0"/>
        <w:jc w:val="both"/>
      </w:pPr>
      <w:r>
        <w:rPr>
          <w:rFonts w:ascii="Arial" w:hAnsi="Arial" w:cs="Arial"/>
          <w:sz w:val="18"/>
        </w:rPr>
        <w:lastRenderedPageBreak/>
        <w:t>Table 2: Disturbance Types and Definitions</w:t>
      </w:r>
    </w:p>
    <w:tbl>
      <w:tblPr>
        <w:tblW w:w="0" w:type="auto"/>
        <w:jc w:val="center"/>
        <w:tblLayout w:type="fixed"/>
        <w:tblCellMar>
          <w:left w:w="67" w:type="dxa"/>
          <w:right w:w="107" w:type="dxa"/>
        </w:tblCellMar>
        <w:tblLook w:val="0000" w:firstRow="0" w:lastRow="0" w:firstColumn="0" w:lastColumn="0" w:noHBand="0" w:noVBand="0"/>
      </w:tblPr>
      <w:tblGrid>
        <w:gridCol w:w="1911"/>
        <w:gridCol w:w="7320"/>
      </w:tblGrid>
      <w:tr w:rsidR="00260112">
        <w:trPr>
          <w:cantSplit/>
          <w:trHeight w:val="260"/>
          <w:tblHeader/>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E5E5E5"/>
          </w:tcPr>
          <w:p w:rsidR="00260112" w:rsidRDefault="00735A7C">
            <w:pPr>
              <w:spacing w:before="80" w:after="0"/>
              <w:jc w:val="both"/>
            </w:pPr>
            <w:r>
              <w:rPr>
                <w:rFonts w:ascii="Arial" w:hAnsi="Arial" w:cs="Arial"/>
                <w:b/>
                <w:sz w:val="20"/>
              </w:rPr>
              <w:t>Disturbance Type</w:t>
            </w:r>
          </w:p>
        </w:tc>
        <w:tc>
          <w:tcPr>
            <w:tcW w:w="7320" w:type="dxa"/>
            <w:tcBorders>
              <w:top w:val="single" w:sz="6" w:space="0" w:color="000001"/>
              <w:left w:val="single" w:sz="6" w:space="0" w:color="000001"/>
              <w:bottom w:val="single" w:sz="6" w:space="0" w:color="000001"/>
              <w:right w:val="single" w:sz="6" w:space="0" w:color="000001"/>
            </w:tcBorders>
            <w:shd w:val="clear" w:color="auto" w:fill="E5E5E5"/>
          </w:tcPr>
          <w:p w:rsidR="00260112" w:rsidRDefault="00735A7C">
            <w:pPr>
              <w:spacing w:before="80" w:after="0"/>
              <w:jc w:val="both"/>
            </w:pPr>
            <w:r>
              <w:rPr>
                <w:rFonts w:ascii="Arial" w:hAnsi="Arial" w:cs="Arial"/>
                <w:b/>
                <w:sz w:val="20"/>
              </w:rPr>
              <w:t>Definition</w:t>
            </w:r>
          </w:p>
        </w:tc>
      </w:tr>
      <w:tr w:rsidR="00260112">
        <w:trPr>
          <w:cantSplit/>
          <w:trHeight w:hRule="exact" w:val="274"/>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Storm damage</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Includes trees and other vegetation blown over by wind or with leaves stripped.</w:t>
            </w:r>
          </w:p>
        </w:tc>
      </w:tr>
      <w:tr w:rsidR="00260112">
        <w:trPr>
          <w:cantSplit/>
          <w:trHeight w:hRule="exact" w:val="586"/>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pPr>
            <w:r>
              <w:rPr>
                <w:rFonts w:ascii="Arial" w:hAnsi="Arial" w:cs="Arial"/>
                <w:sz w:val="20"/>
              </w:rPr>
              <w:t>Tree Clearing</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 xml:space="preserve">Includes evidence of trees being logged selectively and on a small scale. For example, tree stumps may be present from recent Council logging. </w:t>
            </w:r>
          </w:p>
        </w:tc>
      </w:tr>
      <w:tr w:rsidR="00260112">
        <w:trPr>
          <w:cantSplit/>
          <w:trHeight w:hRule="exact" w:val="57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pPr>
            <w:r>
              <w:rPr>
                <w:rFonts w:ascii="Arial" w:hAnsi="Arial" w:cs="Arial"/>
                <w:sz w:val="20"/>
              </w:rPr>
              <w:t>Grazing</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rPr>
              <w:t>I</w:t>
            </w:r>
            <w:r>
              <w:rPr>
                <w:rFonts w:ascii="Arial" w:hAnsi="Arial" w:cs="Arial"/>
                <w:sz w:val="20"/>
              </w:rPr>
              <w:t>ncludes evidence of plant consumption from livestock, possums, wallabies, and kangaroos</w:t>
            </w:r>
          </w:p>
        </w:tc>
      </w:tr>
      <w:tr w:rsidR="00260112">
        <w:trPr>
          <w:cantSplit/>
          <w:trHeight w:hRule="exact" w:val="663"/>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pPr>
            <w:r>
              <w:rPr>
                <w:rFonts w:ascii="Arial" w:hAnsi="Arial" w:cs="Arial"/>
                <w:sz w:val="20"/>
              </w:rPr>
              <w:t>Extensive recent clearing</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 xml:space="preserve">Includes evidence of non-selective and extensive clearing for any purpose within the last 2 years. This might include brush-cutting of weeds. </w:t>
            </w:r>
          </w:p>
        </w:tc>
      </w:tr>
      <w:tr w:rsidR="00260112">
        <w:trPr>
          <w:cantSplit/>
          <w:trHeight w:hRule="exact" w:val="545"/>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pPr>
            <w:r>
              <w:rPr>
                <w:rFonts w:ascii="Arial" w:hAnsi="Arial" w:cs="Arial"/>
                <w:sz w:val="20"/>
              </w:rPr>
              <w:t>Human access Impacts</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pStyle w:val="CommentText1"/>
              <w:spacing w:before="40" w:after="200"/>
            </w:pPr>
            <w:r>
              <w:rPr>
                <w:rFonts w:ascii="Arial" w:hAnsi="Arial" w:cs="Arial"/>
              </w:rPr>
              <w:t>Includes unauthorised and damaging vehicular entry or through foot crossing. Can also include impacts from domesticated animals (</w:t>
            </w:r>
            <w:proofErr w:type="spellStart"/>
            <w:r>
              <w:rPr>
                <w:rFonts w:ascii="Arial" w:hAnsi="Arial" w:cs="Arial"/>
              </w:rPr>
              <w:t>eg</w:t>
            </w:r>
            <w:proofErr w:type="spellEnd"/>
            <w:r>
              <w:rPr>
                <w:rFonts w:ascii="Arial" w:hAnsi="Arial" w:cs="Arial"/>
              </w:rPr>
              <w:t xml:space="preserve"> – dog faeces)</w:t>
            </w:r>
          </w:p>
        </w:tc>
      </w:tr>
      <w:tr w:rsidR="00260112">
        <w:trPr>
          <w:cantSplit/>
          <w:trHeight w:hRule="exact" w:val="365"/>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Rubbish/Litter</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proofErr w:type="spellStart"/>
            <w:r>
              <w:rPr>
                <w:rFonts w:ascii="Arial" w:hAnsi="Arial" w:cs="Arial"/>
                <w:sz w:val="20"/>
              </w:rPr>
              <w:t>Anthropogenically</w:t>
            </w:r>
            <w:proofErr w:type="spellEnd"/>
            <w:r>
              <w:rPr>
                <w:rFonts w:ascii="Arial" w:hAnsi="Arial" w:cs="Arial"/>
                <w:sz w:val="20"/>
              </w:rPr>
              <w:t xml:space="preserve">-sourced rubbish. </w:t>
            </w:r>
          </w:p>
        </w:tc>
      </w:tr>
      <w:tr w:rsidR="00260112">
        <w:trPr>
          <w:cantSplit/>
          <w:trHeight w:hRule="exact" w:val="32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Infrastructure</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 xml:space="preserve">Built structures (e.g. bridge) and the associated construction and access impacts. </w:t>
            </w:r>
          </w:p>
        </w:tc>
      </w:tr>
      <w:tr w:rsidR="00260112">
        <w:trPr>
          <w:cantSplit/>
          <w:trHeight w:hRule="exact" w:val="404"/>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Fire</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From arson or prescribed burns.</w:t>
            </w:r>
          </w:p>
        </w:tc>
      </w:tr>
      <w:tr w:rsidR="00260112">
        <w:trPr>
          <w:cantSplit/>
          <w:trHeight w:hRule="exact" w:val="32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Weeds</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All exotic and non-endemic natives</w:t>
            </w:r>
          </w:p>
        </w:tc>
      </w:tr>
      <w:tr w:rsidR="00260112">
        <w:trPr>
          <w:cantSplit/>
          <w:trHeight w:hRule="exact" w:val="82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Flow Impacts</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Includes deposition of debris or sediment on vegetation from events such as flooding, as well as trees or shrubs clearly knocked over by water flow. Excludes erosion.</w:t>
            </w:r>
          </w:p>
        </w:tc>
      </w:tr>
      <w:tr w:rsidR="00260112">
        <w:trPr>
          <w:cantSplit/>
          <w:trHeight w:hRule="exact" w:val="32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Erosion</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 xml:space="preserve">Includes undercutting, slumping or other physical erosive processes. </w:t>
            </w:r>
          </w:p>
        </w:tc>
      </w:tr>
      <w:tr w:rsidR="00260112">
        <w:trPr>
          <w:cantSplit/>
          <w:trHeight w:hRule="exact" w:val="320"/>
          <w:jc w:val="center"/>
        </w:trPr>
        <w:tc>
          <w:tcPr>
            <w:tcW w:w="1911"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Vines</w:t>
            </w:r>
          </w:p>
        </w:tc>
        <w:tc>
          <w:tcPr>
            <w:tcW w:w="7320" w:type="dxa"/>
            <w:tcBorders>
              <w:top w:val="single" w:sz="6" w:space="0" w:color="000001"/>
              <w:left w:val="single" w:sz="6" w:space="0" w:color="000001"/>
              <w:bottom w:val="single" w:sz="6" w:space="0" w:color="000001"/>
              <w:right w:val="single" w:sz="6" w:space="0" w:color="000001"/>
            </w:tcBorders>
            <w:shd w:val="clear" w:color="auto" w:fill="FFFFFF"/>
          </w:tcPr>
          <w:p w:rsidR="00260112" w:rsidRDefault="00735A7C">
            <w:pPr>
              <w:spacing w:before="40" w:after="0"/>
              <w:jc w:val="both"/>
            </w:pPr>
            <w:r>
              <w:rPr>
                <w:rFonts w:ascii="Arial" w:hAnsi="Arial" w:cs="Arial"/>
                <w:sz w:val="20"/>
              </w:rPr>
              <w:t xml:space="preserve">Native or exotic vines that are physically damaging native plant/ shrubs. </w:t>
            </w:r>
          </w:p>
        </w:tc>
      </w:tr>
    </w:tbl>
    <w:p w:rsidR="00260112" w:rsidRDefault="00A43C28">
      <w:pPr>
        <w:tabs>
          <w:tab w:val="right" w:pos="10632"/>
        </w:tabs>
        <w:spacing w:after="0"/>
        <w:jc w:val="both"/>
        <w:rPr>
          <w:rFonts w:ascii="Arial" w:hAnsi="Arial" w:cs="Arial"/>
        </w:rPr>
      </w:pPr>
    </w:p>
    <w:p w:rsidR="00260112" w:rsidRDefault="00735A7C">
      <w:pPr>
        <w:tabs>
          <w:tab w:val="right" w:pos="10632"/>
        </w:tabs>
        <w:spacing w:after="0"/>
        <w:jc w:val="both"/>
      </w:pPr>
      <w:r>
        <w:rPr>
          <w:rFonts w:ascii="Arial" w:hAnsi="Arial" w:cs="Arial"/>
        </w:rPr>
        <w:t xml:space="preserve">Severity Ratings are defined as follows: </w:t>
      </w:r>
    </w:p>
    <w:p w:rsidR="00260112" w:rsidRPr="005A65E6" w:rsidRDefault="00735A7C">
      <w:pPr>
        <w:pStyle w:val="ListParagraph"/>
        <w:numPr>
          <w:ilvl w:val="1"/>
          <w:numId w:val="4"/>
        </w:numPr>
        <w:spacing w:after="0"/>
        <w:jc w:val="both"/>
      </w:pPr>
      <w:r>
        <w:rPr>
          <w:rFonts w:ascii="Arial" w:hAnsi="Arial" w:cs="Arial"/>
        </w:rPr>
        <w:t>No evidence of impacts. = Score of 0</w:t>
      </w:r>
    </w:p>
    <w:p w:rsidR="00260112" w:rsidRPr="005A65E6" w:rsidRDefault="00735A7C">
      <w:pPr>
        <w:pStyle w:val="ListParagraph"/>
        <w:numPr>
          <w:ilvl w:val="1"/>
          <w:numId w:val="4"/>
        </w:numPr>
        <w:spacing w:after="0"/>
        <w:jc w:val="both"/>
      </w:pPr>
      <w:r>
        <w:rPr>
          <w:rFonts w:ascii="Arial" w:hAnsi="Arial" w:cs="Arial"/>
        </w:rPr>
        <w:t>Minor impacts, little disturbance, small areas affected or large areas affected slightly. = Score of 1</w:t>
      </w:r>
    </w:p>
    <w:p w:rsidR="00260112" w:rsidRPr="005A65E6" w:rsidRDefault="00735A7C">
      <w:pPr>
        <w:pStyle w:val="ListParagraph"/>
        <w:numPr>
          <w:ilvl w:val="1"/>
          <w:numId w:val="4"/>
        </w:numPr>
        <w:spacing w:after="0"/>
        <w:jc w:val="both"/>
      </w:pPr>
      <w:r>
        <w:rPr>
          <w:rFonts w:ascii="Arial" w:hAnsi="Arial" w:cs="Arial"/>
        </w:rPr>
        <w:t>Moderate impacts, some disturbance, small areas affected badly or large areas affected moderately = Score of 2</w:t>
      </w:r>
    </w:p>
    <w:p w:rsidR="00260112" w:rsidRDefault="00735A7C">
      <w:pPr>
        <w:pStyle w:val="ListParagraph"/>
        <w:numPr>
          <w:ilvl w:val="1"/>
          <w:numId w:val="4"/>
        </w:numPr>
        <w:spacing w:after="0"/>
        <w:jc w:val="both"/>
      </w:pPr>
      <w:r>
        <w:rPr>
          <w:rFonts w:ascii="Arial" w:hAnsi="Arial" w:cs="Arial"/>
        </w:rPr>
        <w:t>Severe impacts, major disturbance, large area affected or severe spot impacts affecting a greater area. = Score of 3</w:t>
      </w:r>
    </w:p>
    <w:p w:rsidR="00260112" w:rsidRDefault="00A43C28">
      <w:pPr>
        <w:pStyle w:val="ListParagraph"/>
        <w:spacing w:after="0"/>
        <w:jc w:val="both"/>
        <w:rPr>
          <w:rFonts w:ascii="Arial" w:hAnsi="Arial" w:cs="Arial"/>
          <w:b/>
          <w:bCs/>
        </w:rPr>
      </w:pPr>
    </w:p>
    <w:p w:rsidR="00260112" w:rsidRDefault="00735A7C" w:rsidP="00260112">
      <w:pPr>
        <w:pStyle w:val="ListParagraph"/>
        <w:spacing w:after="0"/>
        <w:ind w:left="0"/>
        <w:jc w:val="both"/>
      </w:pPr>
      <w:r w:rsidRPr="005A65E6">
        <w:rPr>
          <w:rFonts w:ascii="Arial" w:hAnsi="Arial" w:cs="Arial"/>
          <w:b/>
          <w:bCs/>
          <w:i/>
          <w:iCs/>
          <w:sz w:val="24"/>
          <w:szCs w:val="24"/>
        </w:rPr>
        <w:t>Sum of Disturbance Scores</w:t>
      </w:r>
    </w:p>
    <w:p w:rsidR="00260112" w:rsidRDefault="00735A7C" w:rsidP="00260112">
      <w:pPr>
        <w:pStyle w:val="ListParagraph"/>
        <w:spacing w:after="0"/>
        <w:ind w:left="0"/>
        <w:jc w:val="both"/>
      </w:pPr>
      <w:r>
        <w:rPr>
          <w:rFonts w:ascii="Arial" w:hAnsi="Arial" w:cs="Arial"/>
        </w:rPr>
        <w:t xml:space="preserve">This section is for the sum of disturbance scores. This score is out of a total of </w:t>
      </w:r>
      <w:r w:rsidRPr="005A65E6">
        <w:rPr>
          <w:rFonts w:ascii="Arial" w:hAnsi="Arial" w:cs="Arial"/>
        </w:rPr>
        <w:t>36,</w:t>
      </w:r>
      <w:r>
        <w:rPr>
          <w:rFonts w:ascii="Arial" w:hAnsi="Arial" w:cs="Arial"/>
        </w:rPr>
        <w:t xml:space="preserve"> with a higher score indicating a highly disturbed site. </w:t>
      </w:r>
    </w:p>
    <w:p w:rsidR="00260112" w:rsidRPr="0029482D" w:rsidRDefault="00A43C28">
      <w:pPr>
        <w:tabs>
          <w:tab w:val="right" w:pos="10632"/>
        </w:tabs>
        <w:spacing w:after="0"/>
        <w:jc w:val="both"/>
        <w:rPr>
          <w:rFonts w:ascii="Arial" w:hAnsi="Arial" w:cs="Arial"/>
          <w:sz w:val="38"/>
        </w:rPr>
      </w:pPr>
    </w:p>
    <w:p w:rsidR="00260112" w:rsidRDefault="00735A7C">
      <w:pPr>
        <w:pStyle w:val="Heading4"/>
        <w:spacing w:before="0" w:after="0"/>
      </w:pPr>
      <w:r>
        <w:rPr>
          <w:rFonts w:ascii="Arial" w:hAnsi="Arial" w:cs="Arial"/>
          <w:bCs/>
          <w:i/>
          <w:iCs/>
          <w:sz w:val="24"/>
          <w:szCs w:val="24"/>
          <w:highlight w:val="white"/>
        </w:rPr>
        <w:t>Fauna/Habitat Values</w:t>
      </w:r>
    </w:p>
    <w:p w:rsidR="00260112" w:rsidRDefault="00A43C28">
      <w:pPr>
        <w:spacing w:after="0"/>
        <w:rPr>
          <w:highlight w:val="white"/>
        </w:rPr>
      </w:pPr>
    </w:p>
    <w:p w:rsidR="00260112" w:rsidRDefault="00735A7C">
      <w:pPr>
        <w:spacing w:after="0"/>
        <w:jc w:val="both"/>
      </w:pPr>
      <w:r>
        <w:rPr>
          <w:rFonts w:ascii="Arial" w:hAnsi="Arial" w:cs="Arial"/>
        </w:rPr>
        <w:t xml:space="preserve">This element records details of fauna usage or habitat features. Whilst not necessarily contributing directly to waterway health, fauna and habitat values can be used to assist in determining overall ecological functionality. </w:t>
      </w:r>
    </w:p>
    <w:p w:rsidR="00260112" w:rsidRDefault="00A43C28">
      <w:pPr>
        <w:spacing w:after="0"/>
        <w:jc w:val="both"/>
        <w:rPr>
          <w:rFonts w:ascii="Arial" w:hAnsi="Arial" w:cs="Arial"/>
          <w:b/>
        </w:rPr>
      </w:pPr>
    </w:p>
    <w:p w:rsidR="00260112" w:rsidRDefault="00735A7C">
      <w:pPr>
        <w:spacing w:after="0"/>
        <w:jc w:val="both"/>
      </w:pPr>
      <w:r>
        <w:rPr>
          <w:rFonts w:ascii="Arial" w:hAnsi="Arial" w:cs="Arial"/>
        </w:rPr>
        <w:t xml:space="preserve">Record the presence or absence of potential or actual habitat features observed. These include: </w:t>
      </w:r>
    </w:p>
    <w:p w:rsidR="00260112" w:rsidRDefault="00735A7C">
      <w:pPr>
        <w:pStyle w:val="Bullet"/>
        <w:numPr>
          <w:ilvl w:val="0"/>
          <w:numId w:val="2"/>
        </w:numPr>
      </w:pPr>
      <w:r>
        <w:rPr>
          <w:rFonts w:ascii="Arial" w:hAnsi="Arial" w:cs="Arial"/>
        </w:rPr>
        <w:t>Tree hollows that could be utilised by birds and small mammals</w:t>
      </w:r>
    </w:p>
    <w:p w:rsidR="00260112" w:rsidRDefault="00735A7C">
      <w:pPr>
        <w:pStyle w:val="Bullet"/>
        <w:numPr>
          <w:ilvl w:val="0"/>
          <w:numId w:val="2"/>
        </w:numPr>
      </w:pPr>
      <w:r>
        <w:rPr>
          <w:rFonts w:ascii="Arial" w:hAnsi="Arial" w:cs="Arial"/>
        </w:rPr>
        <w:t xml:space="preserve">Burrows. </w:t>
      </w:r>
    </w:p>
    <w:p w:rsidR="00260112" w:rsidRDefault="00735A7C">
      <w:pPr>
        <w:pStyle w:val="Bullet"/>
        <w:numPr>
          <w:ilvl w:val="0"/>
          <w:numId w:val="2"/>
        </w:numPr>
      </w:pPr>
      <w:r>
        <w:rPr>
          <w:rFonts w:ascii="Arial" w:hAnsi="Arial" w:cs="Arial"/>
        </w:rPr>
        <w:t>Nests (including termite nests)</w:t>
      </w:r>
    </w:p>
    <w:p w:rsidR="00260112" w:rsidRDefault="00735A7C">
      <w:pPr>
        <w:pStyle w:val="Bullet"/>
        <w:numPr>
          <w:ilvl w:val="0"/>
          <w:numId w:val="2"/>
        </w:numPr>
      </w:pPr>
      <w:r>
        <w:rPr>
          <w:rFonts w:ascii="Arial" w:hAnsi="Arial" w:cs="Arial"/>
        </w:rPr>
        <w:t>Canopy cover suitable for shelter, perching and/or foraging of species</w:t>
      </w:r>
    </w:p>
    <w:p w:rsidR="00260112" w:rsidRDefault="00735A7C">
      <w:pPr>
        <w:pStyle w:val="Bullet"/>
        <w:numPr>
          <w:ilvl w:val="0"/>
          <w:numId w:val="2"/>
        </w:numPr>
      </w:pPr>
      <w:r>
        <w:rPr>
          <w:rFonts w:ascii="Arial" w:hAnsi="Arial" w:cs="Arial"/>
        </w:rPr>
        <w:lastRenderedPageBreak/>
        <w:t>Dense ground cover. For example, this might include grassy tussocks</w:t>
      </w:r>
    </w:p>
    <w:p w:rsidR="00260112" w:rsidRDefault="00735A7C">
      <w:pPr>
        <w:pStyle w:val="Bullet"/>
        <w:numPr>
          <w:ilvl w:val="0"/>
          <w:numId w:val="2"/>
        </w:numPr>
      </w:pPr>
      <w:r>
        <w:rPr>
          <w:rFonts w:ascii="Arial" w:hAnsi="Arial" w:cs="Arial"/>
        </w:rPr>
        <w:t>Flaking bark. This might provide habitat for reptiles and insects</w:t>
      </w:r>
    </w:p>
    <w:p w:rsidR="00260112" w:rsidRDefault="00735A7C">
      <w:pPr>
        <w:pStyle w:val="Bullet"/>
        <w:numPr>
          <w:ilvl w:val="0"/>
          <w:numId w:val="2"/>
        </w:numPr>
      </w:pPr>
      <w:r>
        <w:rPr>
          <w:rFonts w:ascii="Arial" w:hAnsi="Arial" w:cs="Arial"/>
        </w:rPr>
        <w:t>Rocky outcroppings. These can be utilised by species such as reptiles and small mammals</w:t>
      </w:r>
    </w:p>
    <w:p w:rsidR="00260112" w:rsidRDefault="00735A7C">
      <w:pPr>
        <w:pStyle w:val="Bullet"/>
        <w:numPr>
          <w:ilvl w:val="0"/>
          <w:numId w:val="2"/>
        </w:numPr>
      </w:pPr>
      <w:r>
        <w:rPr>
          <w:rFonts w:ascii="Arial" w:hAnsi="Arial" w:cs="Arial"/>
        </w:rPr>
        <w:t>Woody debris</w:t>
      </w:r>
    </w:p>
    <w:p w:rsidR="00260112" w:rsidRDefault="00735A7C">
      <w:pPr>
        <w:pStyle w:val="Bullet"/>
        <w:numPr>
          <w:ilvl w:val="0"/>
          <w:numId w:val="2"/>
        </w:numPr>
      </w:pPr>
      <w:r>
        <w:rPr>
          <w:rFonts w:ascii="Arial" w:hAnsi="Arial" w:cs="Arial"/>
        </w:rPr>
        <w:t>Crevices/caves</w:t>
      </w:r>
    </w:p>
    <w:p w:rsidR="00260112" w:rsidRDefault="00735A7C">
      <w:pPr>
        <w:pStyle w:val="Bullet"/>
        <w:numPr>
          <w:ilvl w:val="0"/>
          <w:numId w:val="2"/>
        </w:numPr>
      </w:pPr>
      <w:r>
        <w:rPr>
          <w:rFonts w:ascii="Arial" w:hAnsi="Arial" w:cs="Arial"/>
        </w:rPr>
        <w:t>Sedges, reeds and other vegetation directly around the watercourse</w:t>
      </w:r>
    </w:p>
    <w:p w:rsidR="00260112" w:rsidRDefault="00A43C28">
      <w:pPr>
        <w:spacing w:after="0"/>
        <w:jc w:val="both"/>
        <w:rPr>
          <w:rFonts w:ascii="Arial" w:hAnsi="Arial" w:cs="Arial"/>
        </w:rPr>
      </w:pPr>
    </w:p>
    <w:p w:rsidR="00260112" w:rsidRDefault="00735A7C">
      <w:pPr>
        <w:spacing w:after="0"/>
        <w:jc w:val="both"/>
      </w:pPr>
      <w:r>
        <w:rPr>
          <w:rFonts w:ascii="Arial" w:hAnsi="Arial" w:cs="Arial"/>
          <w:b/>
          <w:i/>
          <w:iCs/>
          <w:sz w:val="24"/>
          <w:szCs w:val="24"/>
        </w:rPr>
        <w:t>Incidental Fauna Species Recorded</w:t>
      </w:r>
    </w:p>
    <w:p w:rsidR="00260112" w:rsidRDefault="00A43C28">
      <w:pPr>
        <w:spacing w:after="0"/>
        <w:jc w:val="both"/>
        <w:rPr>
          <w:rFonts w:ascii="Arial" w:hAnsi="Arial" w:cs="Arial"/>
          <w:b/>
        </w:rPr>
      </w:pPr>
    </w:p>
    <w:p w:rsidR="00260112" w:rsidRDefault="00735A7C">
      <w:pPr>
        <w:spacing w:after="0"/>
        <w:jc w:val="both"/>
      </w:pPr>
      <w:r>
        <w:rPr>
          <w:rFonts w:ascii="Arial" w:hAnsi="Arial" w:cs="Arial"/>
        </w:rPr>
        <w:t>Record any fauna incidentally observed during the site visit. Include identifications made from scats, signs or tracks where possible. If unsure of identification, leave off or qualify recording.</w:t>
      </w:r>
    </w:p>
    <w:p w:rsidR="00260112" w:rsidRDefault="00A43C28">
      <w:pPr>
        <w:spacing w:after="0"/>
        <w:jc w:val="both"/>
        <w:rPr>
          <w:rFonts w:ascii="Arial" w:hAnsi="Arial" w:cs="Arial"/>
        </w:rPr>
      </w:pPr>
    </w:p>
    <w:p w:rsidR="00260112" w:rsidRDefault="00735A7C">
      <w:pPr>
        <w:shd w:val="clear" w:color="auto" w:fill="FFFFFF"/>
        <w:spacing w:after="0"/>
        <w:jc w:val="both"/>
      </w:pPr>
      <w:r>
        <w:rPr>
          <w:rFonts w:ascii="Arial" w:hAnsi="Arial" w:cs="Arial"/>
          <w:b/>
          <w:i/>
          <w:iCs/>
          <w:sz w:val="24"/>
          <w:szCs w:val="24"/>
        </w:rPr>
        <w:t xml:space="preserve">Other Biodiversity Values </w:t>
      </w:r>
    </w:p>
    <w:p w:rsidR="00260112" w:rsidRDefault="00A43C28">
      <w:pPr>
        <w:shd w:val="clear" w:color="auto" w:fill="FFFFFF"/>
        <w:spacing w:after="0"/>
        <w:jc w:val="both"/>
        <w:rPr>
          <w:rFonts w:ascii="Arial" w:hAnsi="Arial" w:cs="Arial"/>
          <w:b/>
          <w:i/>
          <w:iCs/>
          <w:sz w:val="24"/>
          <w:szCs w:val="24"/>
        </w:rPr>
      </w:pPr>
    </w:p>
    <w:p w:rsidR="00260112" w:rsidRDefault="00735A7C">
      <w:pPr>
        <w:shd w:val="clear" w:color="auto" w:fill="FFFFFF"/>
        <w:spacing w:after="0"/>
        <w:jc w:val="both"/>
      </w:pPr>
      <w:r>
        <w:rPr>
          <w:rFonts w:ascii="Arial" w:hAnsi="Arial" w:cs="Arial"/>
        </w:rPr>
        <w:t xml:space="preserve">Note any site observations that provide insight into its value for the city, such as whether it is an existing tree planting site, or whether there is evidence of previous rehabilitation work. </w:t>
      </w:r>
    </w:p>
    <w:p w:rsidR="00260112" w:rsidRDefault="00A43C28">
      <w:pPr>
        <w:spacing w:after="0"/>
        <w:jc w:val="both"/>
        <w:rPr>
          <w:rFonts w:ascii="Arial" w:hAnsi="Arial" w:cs="Arial"/>
        </w:rPr>
      </w:pPr>
    </w:p>
    <w:p w:rsidR="00260112" w:rsidRDefault="00735A7C">
      <w:pPr>
        <w:spacing w:after="0"/>
        <w:jc w:val="both"/>
      </w:pPr>
      <w:r>
        <w:rPr>
          <w:rFonts w:ascii="Arial" w:hAnsi="Arial" w:cs="Arial"/>
          <w:b/>
          <w:i/>
          <w:iCs/>
          <w:sz w:val="24"/>
          <w:szCs w:val="24"/>
        </w:rPr>
        <w:t>Site Connectivity</w:t>
      </w:r>
    </w:p>
    <w:p w:rsidR="00260112" w:rsidRDefault="00A43C28">
      <w:pPr>
        <w:spacing w:after="0"/>
        <w:jc w:val="both"/>
        <w:rPr>
          <w:rFonts w:ascii="Arial" w:hAnsi="Arial" w:cs="Arial"/>
          <w:b/>
          <w:i/>
          <w:iCs/>
          <w:sz w:val="24"/>
          <w:szCs w:val="24"/>
        </w:rPr>
      </w:pPr>
    </w:p>
    <w:p w:rsidR="00260112" w:rsidRDefault="00735A7C">
      <w:pPr>
        <w:spacing w:after="0"/>
        <w:jc w:val="both"/>
      </w:pPr>
      <w:r>
        <w:rPr>
          <w:rFonts w:ascii="Arial" w:hAnsi="Arial" w:cs="Arial"/>
        </w:rPr>
        <w:t>Briefly note the connectivity of the site to adjacent bushland and upstream and downstream along the waterway from a fauna movement perspective. The width of contiguous terrestrial vegetation is recorded on page 1 of the Field Sheet.</w:t>
      </w:r>
    </w:p>
    <w:p w:rsidR="00260112" w:rsidRDefault="00A43C28">
      <w:pPr>
        <w:spacing w:after="0"/>
        <w:jc w:val="both"/>
        <w:rPr>
          <w:rFonts w:ascii="Arial" w:hAnsi="Arial" w:cs="Arial"/>
        </w:rPr>
      </w:pPr>
    </w:p>
    <w:p w:rsidR="00260112" w:rsidRDefault="00735A7C">
      <w:pPr>
        <w:spacing w:after="0"/>
        <w:jc w:val="both"/>
      </w:pPr>
      <w:r>
        <w:rPr>
          <w:rFonts w:ascii="Arial" w:hAnsi="Arial" w:cs="Arial"/>
          <w:b/>
          <w:i/>
          <w:iCs/>
          <w:sz w:val="24"/>
          <w:szCs w:val="24"/>
        </w:rPr>
        <w:t>Rehabilitation Required?</w:t>
      </w:r>
    </w:p>
    <w:p w:rsidR="00260112" w:rsidRDefault="00A43C28">
      <w:pPr>
        <w:spacing w:after="0"/>
        <w:jc w:val="both"/>
        <w:rPr>
          <w:rFonts w:ascii="Arial" w:hAnsi="Arial" w:cs="Arial"/>
          <w:b/>
        </w:rPr>
      </w:pPr>
    </w:p>
    <w:p w:rsidR="00260112" w:rsidRDefault="00735A7C">
      <w:pPr>
        <w:spacing w:after="0"/>
        <w:jc w:val="both"/>
      </w:pPr>
      <w:r>
        <w:rPr>
          <w:rFonts w:ascii="Arial" w:hAnsi="Arial" w:cs="Arial"/>
        </w:rPr>
        <w:t>Note any potential rehabilitation actions required or recommended. These may include:</w:t>
      </w:r>
    </w:p>
    <w:p w:rsidR="00260112" w:rsidRDefault="00735A7C">
      <w:pPr>
        <w:pStyle w:val="Bullet"/>
        <w:numPr>
          <w:ilvl w:val="0"/>
          <w:numId w:val="2"/>
        </w:numPr>
      </w:pPr>
      <w:r>
        <w:rPr>
          <w:rFonts w:ascii="Arial" w:hAnsi="Arial" w:cs="Arial"/>
        </w:rPr>
        <w:t>weed removal</w:t>
      </w:r>
    </w:p>
    <w:p w:rsidR="00260112" w:rsidRDefault="00735A7C">
      <w:pPr>
        <w:pStyle w:val="Bullet"/>
        <w:numPr>
          <w:ilvl w:val="0"/>
          <w:numId w:val="2"/>
        </w:numPr>
      </w:pPr>
      <w:r>
        <w:rPr>
          <w:rFonts w:ascii="Arial" w:hAnsi="Arial" w:cs="Arial"/>
        </w:rPr>
        <w:t>erosion control</w:t>
      </w:r>
    </w:p>
    <w:p w:rsidR="00260112" w:rsidRDefault="00735A7C">
      <w:pPr>
        <w:pStyle w:val="Bullet"/>
        <w:numPr>
          <w:ilvl w:val="0"/>
          <w:numId w:val="2"/>
        </w:numPr>
      </w:pPr>
      <w:r>
        <w:rPr>
          <w:rFonts w:ascii="Arial" w:hAnsi="Arial" w:cs="Arial"/>
        </w:rPr>
        <w:t>planting</w:t>
      </w:r>
    </w:p>
    <w:p w:rsidR="00260112" w:rsidRDefault="00735A7C">
      <w:pPr>
        <w:pStyle w:val="Bullet"/>
        <w:numPr>
          <w:ilvl w:val="0"/>
          <w:numId w:val="2"/>
        </w:numPr>
      </w:pPr>
      <w:r>
        <w:rPr>
          <w:rFonts w:ascii="Arial" w:hAnsi="Arial" w:cs="Arial"/>
        </w:rPr>
        <w:t>assisted natural regeneration</w:t>
      </w:r>
    </w:p>
    <w:p w:rsidR="00260112" w:rsidRDefault="00735A7C">
      <w:pPr>
        <w:pStyle w:val="Bullet"/>
        <w:numPr>
          <w:ilvl w:val="0"/>
          <w:numId w:val="2"/>
        </w:numPr>
      </w:pPr>
      <w:r>
        <w:rPr>
          <w:rFonts w:ascii="Arial" w:hAnsi="Arial" w:cs="Arial"/>
        </w:rPr>
        <w:t>concrete channel</w:t>
      </w:r>
    </w:p>
    <w:p w:rsidR="00260112" w:rsidRDefault="00735A7C">
      <w:pPr>
        <w:pStyle w:val="Bullet"/>
        <w:numPr>
          <w:ilvl w:val="0"/>
          <w:numId w:val="2"/>
        </w:numPr>
      </w:pPr>
      <w:r>
        <w:rPr>
          <w:rFonts w:ascii="Arial" w:hAnsi="Arial" w:cs="Arial"/>
        </w:rPr>
        <w:t>channel piped</w:t>
      </w:r>
    </w:p>
    <w:p w:rsidR="00260112" w:rsidRDefault="00735A7C">
      <w:pPr>
        <w:pStyle w:val="Bullet"/>
        <w:numPr>
          <w:ilvl w:val="0"/>
          <w:numId w:val="2"/>
        </w:numPr>
      </w:pPr>
      <w:r>
        <w:rPr>
          <w:rFonts w:ascii="Arial" w:hAnsi="Arial" w:cs="Arial"/>
        </w:rPr>
        <w:t>habitat restoration</w:t>
      </w:r>
    </w:p>
    <w:p w:rsidR="00260112" w:rsidRDefault="00735A7C">
      <w:pPr>
        <w:pStyle w:val="Bullet"/>
        <w:numPr>
          <w:ilvl w:val="0"/>
          <w:numId w:val="2"/>
        </w:numPr>
      </w:pPr>
      <w:proofErr w:type="gramStart"/>
      <w:r>
        <w:rPr>
          <w:rFonts w:ascii="Arial" w:hAnsi="Arial" w:cs="Arial"/>
        </w:rPr>
        <w:t>a</w:t>
      </w:r>
      <w:proofErr w:type="gramEnd"/>
      <w:r>
        <w:rPr>
          <w:rFonts w:ascii="Arial" w:hAnsi="Arial" w:cs="Arial"/>
        </w:rPr>
        <w:t xml:space="preserve"> combination of these.</w:t>
      </w:r>
    </w:p>
    <w:p w:rsidR="00260112" w:rsidRDefault="00A43C28">
      <w:pPr>
        <w:pStyle w:val="Bullet"/>
        <w:rPr>
          <w:rFonts w:ascii="Arial" w:hAnsi="Arial" w:cs="Arial"/>
        </w:rPr>
      </w:pPr>
    </w:p>
    <w:p w:rsidR="00260112" w:rsidRDefault="00735A7C">
      <w:pPr>
        <w:spacing w:after="0"/>
        <w:jc w:val="both"/>
      </w:pPr>
      <w:r>
        <w:rPr>
          <w:rFonts w:ascii="Arial" w:hAnsi="Arial" w:cs="Arial"/>
          <w:b/>
          <w:i/>
          <w:iCs/>
          <w:sz w:val="24"/>
          <w:szCs w:val="24"/>
        </w:rPr>
        <w:t>Species Distribution</w:t>
      </w:r>
    </w:p>
    <w:p w:rsidR="00260112" w:rsidRDefault="00A43C28">
      <w:pPr>
        <w:spacing w:after="0"/>
        <w:jc w:val="both"/>
        <w:rPr>
          <w:rFonts w:ascii="Arial" w:hAnsi="Arial" w:cs="Arial"/>
          <w:b/>
        </w:rPr>
      </w:pPr>
    </w:p>
    <w:p w:rsidR="00260112" w:rsidRDefault="00735A7C">
      <w:pPr>
        <w:spacing w:after="0"/>
        <w:jc w:val="both"/>
      </w:pPr>
      <w:r>
        <w:rPr>
          <w:rFonts w:ascii="Arial" w:hAnsi="Arial" w:cs="Arial"/>
        </w:rPr>
        <w:t xml:space="preserve">If able, please record the names of </w:t>
      </w:r>
      <w:r w:rsidR="00D621E5">
        <w:rPr>
          <w:rFonts w:ascii="Arial" w:hAnsi="Arial" w:cs="Arial"/>
        </w:rPr>
        <w:t>plant</w:t>
      </w:r>
      <w:r>
        <w:rPr>
          <w:rFonts w:ascii="Arial" w:hAnsi="Arial" w:cs="Arial"/>
        </w:rPr>
        <w:t xml:space="preserve"> species found within the transect area, including both native and exotic species. Particularly identify any predominant species. This might include predominant exotic species that are having a large and negative impact on the site which might require attention. </w:t>
      </w:r>
      <w:r w:rsidR="00D621E5">
        <w:rPr>
          <w:rFonts w:ascii="Arial" w:hAnsi="Arial" w:cs="Arial"/>
        </w:rPr>
        <w:t>One way to briefly indicate abundance is using the “</w:t>
      </w:r>
      <w:proofErr w:type="spellStart"/>
      <w:r w:rsidR="00D621E5">
        <w:rPr>
          <w:rFonts w:ascii="Arial" w:hAnsi="Arial" w:cs="Arial"/>
        </w:rPr>
        <w:t>dafor</w:t>
      </w:r>
      <w:proofErr w:type="spellEnd"/>
      <w:r w:rsidR="00D621E5">
        <w:rPr>
          <w:rFonts w:ascii="Arial" w:hAnsi="Arial" w:cs="Arial"/>
        </w:rPr>
        <w:t xml:space="preserve">” rating scale; </w:t>
      </w:r>
      <w:proofErr w:type="spellStart"/>
      <w:r w:rsidR="00D621E5">
        <w:rPr>
          <w:rFonts w:ascii="Arial" w:hAnsi="Arial" w:cs="Arial"/>
        </w:rPr>
        <w:t>ie</w:t>
      </w:r>
      <w:proofErr w:type="spellEnd"/>
      <w:r w:rsidR="00D621E5">
        <w:rPr>
          <w:rFonts w:ascii="Arial" w:hAnsi="Arial" w:cs="Arial"/>
        </w:rPr>
        <w:t xml:space="preserve"> assign a letter </w:t>
      </w:r>
      <w:proofErr w:type="spellStart"/>
      <w:r w:rsidR="00D621E5">
        <w:rPr>
          <w:rFonts w:ascii="Arial" w:hAnsi="Arial" w:cs="Arial"/>
        </w:rPr>
        <w:t>d</w:t>
      </w:r>
      <w:proofErr w:type="gramStart"/>
      <w:r w:rsidR="00D621E5">
        <w:rPr>
          <w:rFonts w:ascii="Arial" w:hAnsi="Arial" w:cs="Arial"/>
        </w:rPr>
        <w:t>,a,f,o,r</w:t>
      </w:r>
      <w:proofErr w:type="spellEnd"/>
      <w:proofErr w:type="gramEnd"/>
      <w:r w:rsidR="00D621E5">
        <w:rPr>
          <w:rFonts w:ascii="Arial" w:hAnsi="Arial" w:cs="Arial"/>
        </w:rPr>
        <w:t xml:space="preserve"> to show a species is dominant, abundant, frequent, occasional or rare.</w:t>
      </w:r>
    </w:p>
    <w:p w:rsidR="00260112" w:rsidRDefault="00A43C28">
      <w:pPr>
        <w:spacing w:after="0"/>
        <w:jc w:val="both"/>
        <w:rPr>
          <w:rFonts w:ascii="Arial" w:hAnsi="Arial" w:cs="Arial"/>
          <w:b/>
        </w:rPr>
      </w:pPr>
    </w:p>
    <w:p w:rsidR="00260112" w:rsidRDefault="00A43C28">
      <w:pPr>
        <w:pStyle w:val="Bullet"/>
        <w:ind w:left="360"/>
        <w:jc w:val="left"/>
        <w:rPr>
          <w:rFonts w:ascii="Arial" w:eastAsia="Calibri" w:hAnsi="Arial" w:cs="Arial"/>
          <w:sz w:val="18"/>
          <w:szCs w:val="22"/>
        </w:rPr>
      </w:pPr>
    </w:p>
    <w:p w:rsidR="00260112" w:rsidRPr="009D6578" w:rsidRDefault="00735A7C" w:rsidP="009D6578">
      <w:pPr>
        <w:spacing w:after="0"/>
        <w:jc w:val="both"/>
        <w:rPr>
          <w:rFonts w:ascii="Arial" w:hAnsi="Arial" w:cs="Arial"/>
          <w:i/>
          <w:iCs/>
          <w:sz w:val="28"/>
          <w:szCs w:val="28"/>
        </w:rPr>
      </w:pPr>
      <w:r>
        <w:rPr>
          <w:rFonts w:ascii="Arial" w:hAnsi="Arial" w:cs="Arial"/>
          <w:i/>
          <w:iCs/>
          <w:sz w:val="28"/>
          <w:szCs w:val="28"/>
        </w:rPr>
        <w:lastRenderedPageBreak/>
        <w:t xml:space="preserve">3. Reporting </w:t>
      </w:r>
    </w:p>
    <w:p w:rsidR="00260112" w:rsidRDefault="00735A7C">
      <w:pPr>
        <w:spacing w:after="0"/>
        <w:jc w:val="both"/>
      </w:pPr>
      <w:r>
        <w:rPr>
          <w:rFonts w:ascii="Arial" w:hAnsi="Arial" w:cs="Arial"/>
        </w:rPr>
        <w:t xml:space="preserve">Some data, such as the presence of certain weeds or native fauna, may be important information to disseminate to other </w:t>
      </w:r>
      <w:r w:rsidR="00442C9B">
        <w:rPr>
          <w:rFonts w:ascii="Arial" w:hAnsi="Arial" w:cs="Arial"/>
        </w:rPr>
        <w:t xml:space="preserve">groups such as BCC, Atlas of Living Australia or </w:t>
      </w:r>
      <w:proofErr w:type="spellStart"/>
      <w:r w:rsidR="00442C9B">
        <w:rPr>
          <w:rFonts w:ascii="Arial" w:hAnsi="Arial" w:cs="Arial"/>
        </w:rPr>
        <w:t>Weedspotters</w:t>
      </w:r>
      <w:proofErr w:type="spellEnd"/>
      <w:r w:rsidR="00442C9B">
        <w:rPr>
          <w:rFonts w:ascii="Arial" w:hAnsi="Arial" w:cs="Arial"/>
        </w:rPr>
        <w:t xml:space="preserve"> network</w:t>
      </w:r>
      <w:r>
        <w:rPr>
          <w:rFonts w:ascii="Arial" w:hAnsi="Arial" w:cs="Arial"/>
        </w:rPr>
        <w:t xml:space="preserve">. </w:t>
      </w:r>
    </w:p>
    <w:p w:rsidR="00260112" w:rsidRDefault="00A43C28">
      <w:pPr>
        <w:spacing w:after="0"/>
        <w:jc w:val="both"/>
        <w:rPr>
          <w:rFonts w:ascii="Arial" w:hAnsi="Arial" w:cs="Arial"/>
          <w:i/>
          <w:iCs/>
        </w:rPr>
      </w:pPr>
    </w:p>
    <w:p w:rsidR="00260112" w:rsidRDefault="00735A7C">
      <w:pPr>
        <w:spacing w:after="0"/>
        <w:jc w:val="both"/>
      </w:pPr>
      <w:r>
        <w:rPr>
          <w:rFonts w:ascii="Arial" w:hAnsi="Arial" w:cs="Arial"/>
          <w:i/>
          <w:iCs/>
          <w:sz w:val="28"/>
          <w:szCs w:val="28"/>
        </w:rPr>
        <w:t>4. Quality Assurance/Capacity building</w:t>
      </w:r>
    </w:p>
    <w:p w:rsidR="00260112" w:rsidRDefault="00735A7C">
      <w:pPr>
        <w:spacing w:after="0"/>
        <w:jc w:val="both"/>
      </w:pPr>
      <w:r>
        <w:rPr>
          <w:rFonts w:ascii="Arial" w:hAnsi="Arial" w:cs="Arial"/>
        </w:rPr>
        <w:t>To effectively use the field sheet, groups will find it helpful to develop a reasonable knowledge of the following:</w:t>
      </w:r>
    </w:p>
    <w:p w:rsidR="00260112" w:rsidRDefault="00A43C28">
      <w:pPr>
        <w:spacing w:after="0"/>
        <w:jc w:val="both"/>
        <w:rPr>
          <w:rFonts w:ascii="Arial" w:hAnsi="Arial" w:cs="Arial"/>
        </w:rPr>
      </w:pPr>
    </w:p>
    <w:p w:rsidR="00260112" w:rsidRDefault="00735A7C">
      <w:pPr>
        <w:numPr>
          <w:ilvl w:val="0"/>
          <w:numId w:val="3"/>
        </w:numPr>
        <w:spacing w:after="0"/>
        <w:jc w:val="both"/>
      </w:pPr>
      <w:r>
        <w:rPr>
          <w:rFonts w:ascii="Arial" w:hAnsi="Arial" w:cs="Arial"/>
        </w:rPr>
        <w:t>an understanding of vegetation structure and floristics</w:t>
      </w:r>
    </w:p>
    <w:p w:rsidR="00260112" w:rsidRDefault="00735A7C">
      <w:pPr>
        <w:numPr>
          <w:ilvl w:val="0"/>
          <w:numId w:val="3"/>
        </w:numPr>
        <w:spacing w:after="0"/>
        <w:jc w:val="both"/>
      </w:pPr>
      <w:r>
        <w:rPr>
          <w:rFonts w:ascii="Arial" w:hAnsi="Arial" w:cs="Arial"/>
        </w:rPr>
        <w:t>plant identification skills</w:t>
      </w:r>
    </w:p>
    <w:p w:rsidR="00260112" w:rsidRDefault="00735A7C">
      <w:pPr>
        <w:numPr>
          <w:ilvl w:val="0"/>
          <w:numId w:val="3"/>
        </w:numPr>
        <w:spacing w:after="0"/>
        <w:jc w:val="both"/>
      </w:pPr>
      <w:r>
        <w:rPr>
          <w:rFonts w:ascii="Arial" w:hAnsi="Arial" w:cs="Arial"/>
        </w:rPr>
        <w:t>limited fauna identification skills</w:t>
      </w:r>
    </w:p>
    <w:p w:rsidR="00260112" w:rsidRDefault="00735A7C">
      <w:pPr>
        <w:numPr>
          <w:ilvl w:val="0"/>
          <w:numId w:val="3"/>
        </w:numPr>
        <w:spacing w:after="0"/>
        <w:jc w:val="both"/>
      </w:pPr>
      <w:r>
        <w:rPr>
          <w:rFonts w:ascii="Arial" w:hAnsi="Arial" w:cs="Arial"/>
        </w:rPr>
        <w:t xml:space="preserve">an understanding of habitat values </w:t>
      </w:r>
    </w:p>
    <w:p w:rsidR="00260112" w:rsidRDefault="00735A7C">
      <w:pPr>
        <w:numPr>
          <w:ilvl w:val="0"/>
          <w:numId w:val="3"/>
        </w:numPr>
        <w:spacing w:after="0"/>
        <w:jc w:val="both"/>
      </w:pPr>
      <w:r>
        <w:rPr>
          <w:rFonts w:ascii="Arial" w:hAnsi="Arial" w:cs="Arial"/>
        </w:rPr>
        <w:t>GPS use</w:t>
      </w:r>
    </w:p>
    <w:p w:rsidR="00260112" w:rsidRDefault="00735A7C">
      <w:pPr>
        <w:numPr>
          <w:ilvl w:val="0"/>
          <w:numId w:val="3"/>
        </w:numPr>
        <w:spacing w:after="0"/>
        <w:jc w:val="both"/>
      </w:pPr>
      <w:r>
        <w:rPr>
          <w:rFonts w:ascii="Arial" w:hAnsi="Arial" w:cs="Arial"/>
        </w:rPr>
        <w:t>Ability to ‘read’ the ecological context of the site.</w:t>
      </w:r>
    </w:p>
    <w:p w:rsidR="00260112" w:rsidRDefault="00A43C28">
      <w:pPr>
        <w:spacing w:after="0"/>
        <w:ind w:left="360"/>
        <w:jc w:val="both"/>
        <w:rPr>
          <w:rFonts w:ascii="Arial" w:hAnsi="Arial" w:cs="Arial"/>
          <w:i/>
          <w:iCs/>
        </w:rPr>
      </w:pPr>
    </w:p>
    <w:p w:rsidR="00260112" w:rsidRDefault="00735A7C">
      <w:pPr>
        <w:spacing w:after="0"/>
        <w:jc w:val="both"/>
      </w:pPr>
      <w:r>
        <w:rPr>
          <w:rFonts w:ascii="Arial" w:eastAsia="Times New Roman" w:hAnsi="Arial" w:cs="Arial"/>
          <w:i/>
          <w:iCs/>
          <w:sz w:val="28"/>
          <w:szCs w:val="28"/>
        </w:rPr>
        <w:t>5. Data Interpretation</w:t>
      </w:r>
    </w:p>
    <w:p w:rsidR="00260112" w:rsidRPr="005A65E6" w:rsidRDefault="00A43C28" w:rsidP="006E4118">
      <w:pPr>
        <w:spacing w:after="0"/>
        <w:jc w:val="both"/>
        <w:rPr>
          <w:rFonts w:ascii="Arial" w:hAnsi="Arial" w:cs="Arial"/>
          <w:color w:val="auto"/>
        </w:rPr>
      </w:pPr>
    </w:p>
    <w:p w:rsidR="00260112" w:rsidRPr="00260112" w:rsidRDefault="00735A7C" w:rsidP="006E4118">
      <w:pPr>
        <w:spacing w:after="0"/>
        <w:jc w:val="both"/>
        <w:rPr>
          <w:color w:val="auto"/>
        </w:rPr>
      </w:pPr>
      <w:r w:rsidRPr="00260112">
        <w:rPr>
          <w:rFonts w:ascii="Arial" w:hAnsi="Arial" w:cs="Arial"/>
          <w:color w:val="auto"/>
        </w:rPr>
        <w:t xml:space="preserve">Scores are added separately for Ecological Values (maximum score of 52), and Disturbance (maximum score of 36). Overall weightings for each sub-index are shown in Table 3 below. </w:t>
      </w:r>
    </w:p>
    <w:p w:rsidR="00260112" w:rsidRPr="005A65E6" w:rsidRDefault="00735A7C" w:rsidP="006E4118">
      <w:pPr>
        <w:spacing w:after="0"/>
        <w:jc w:val="both"/>
        <w:rPr>
          <w:color w:val="auto"/>
        </w:rPr>
      </w:pPr>
      <w:r w:rsidRPr="00260112">
        <w:rPr>
          <w:rFonts w:ascii="Arial" w:hAnsi="Arial" w:cs="Arial"/>
          <w:color w:val="auto"/>
        </w:rPr>
        <w:t>Fields that record qualitative data do not require scoring. These physical descriptions will be used to confirm the values of waterways where the scoring leads to an inconclusive result.</w:t>
      </w:r>
    </w:p>
    <w:p w:rsidR="00260112" w:rsidRDefault="00A43C28">
      <w:pPr>
        <w:spacing w:after="0"/>
        <w:jc w:val="both"/>
        <w:rPr>
          <w:rFonts w:ascii="Arial" w:hAnsi="Arial" w:cs="Arial"/>
        </w:rPr>
      </w:pPr>
    </w:p>
    <w:p w:rsidR="00260112" w:rsidRDefault="00735A7C">
      <w:pPr>
        <w:spacing w:after="0"/>
        <w:jc w:val="both"/>
      </w:pPr>
      <w:r>
        <w:rPr>
          <w:rFonts w:ascii="Arial" w:hAnsi="Arial" w:cs="Arial"/>
          <w:i/>
          <w:iCs/>
          <w:sz w:val="28"/>
          <w:szCs w:val="28"/>
        </w:rPr>
        <w:t>6. Use of the spreadsheet</w:t>
      </w:r>
    </w:p>
    <w:p w:rsidR="00260112" w:rsidRPr="0029482D" w:rsidRDefault="00A43C28">
      <w:pPr>
        <w:spacing w:after="0"/>
        <w:jc w:val="both"/>
        <w:rPr>
          <w:rFonts w:ascii="Arial" w:hAnsi="Arial" w:cs="Arial"/>
          <w:sz w:val="18"/>
        </w:rPr>
      </w:pPr>
    </w:p>
    <w:p w:rsidR="00260112" w:rsidRDefault="00735A7C">
      <w:pPr>
        <w:spacing w:after="0"/>
        <w:jc w:val="both"/>
        <w:rPr>
          <w:rFonts w:ascii="Arial" w:hAnsi="Arial" w:cs="Arial"/>
        </w:rPr>
      </w:pPr>
      <w:r>
        <w:rPr>
          <w:rFonts w:ascii="Arial" w:hAnsi="Arial" w:cs="Arial"/>
        </w:rPr>
        <w:t xml:space="preserve">An </w:t>
      </w:r>
      <w:r w:rsidR="00081D85">
        <w:rPr>
          <w:rFonts w:ascii="Arial" w:hAnsi="Arial" w:cs="Arial"/>
        </w:rPr>
        <w:t>E</w:t>
      </w:r>
      <w:r>
        <w:rPr>
          <w:rFonts w:ascii="Arial" w:hAnsi="Arial" w:cs="Arial"/>
        </w:rPr>
        <w:t xml:space="preserve">xcel spreadsheet was created by Norman Creek Catchment Coordinating Committee in order to keep an electronic record of each transect site, and to allow for useful score calculations, comparisons and graphing. This spreadsheet includes most fields contained on the field sheet, and contains formulas for the calculation of Ecological Values as well as Disturbance Scores. The spreadsheet also consists of a section for “sub-scores”, in order to allow for calculations of specific aspects of </w:t>
      </w:r>
      <w:proofErr w:type="gramStart"/>
      <w:r>
        <w:rPr>
          <w:rFonts w:ascii="Arial" w:hAnsi="Arial" w:cs="Arial"/>
        </w:rPr>
        <w:t>the transect</w:t>
      </w:r>
      <w:proofErr w:type="gramEnd"/>
      <w:r>
        <w:rPr>
          <w:rFonts w:ascii="Arial" w:hAnsi="Arial" w:cs="Arial"/>
        </w:rPr>
        <w:t>, and therefore for a deeper analysis of sites. These are divided into the following categories</w:t>
      </w:r>
      <w:r w:rsidR="0029482D">
        <w:rPr>
          <w:rFonts w:ascii="Arial" w:hAnsi="Arial" w:cs="Arial"/>
        </w:rPr>
        <w:t xml:space="preserve"> (which do have some overlaps)</w:t>
      </w:r>
      <w:r>
        <w:rPr>
          <w:rFonts w:ascii="Arial" w:hAnsi="Arial" w:cs="Arial"/>
        </w:rPr>
        <w:t>:</w:t>
      </w:r>
    </w:p>
    <w:p w:rsidR="0029482D" w:rsidRDefault="0029482D">
      <w:pPr>
        <w:spacing w:after="0"/>
        <w:jc w:val="both"/>
      </w:pPr>
    </w:p>
    <w:p w:rsidR="00260112" w:rsidRDefault="00735A7C" w:rsidP="0029482D">
      <w:pPr>
        <w:numPr>
          <w:ilvl w:val="0"/>
          <w:numId w:val="6"/>
        </w:numPr>
        <w:spacing w:after="0" w:line="240" w:lineRule="auto"/>
        <w:ind w:hanging="357"/>
        <w:jc w:val="both"/>
      </w:pPr>
      <w:r>
        <w:rPr>
          <w:rFonts w:ascii="Arial" w:hAnsi="Arial" w:cs="Arial"/>
        </w:rPr>
        <w:t>Connectivity</w:t>
      </w:r>
    </w:p>
    <w:p w:rsidR="00260112" w:rsidRDefault="00735A7C" w:rsidP="0029482D">
      <w:pPr>
        <w:numPr>
          <w:ilvl w:val="1"/>
          <w:numId w:val="6"/>
        </w:numPr>
        <w:spacing w:after="0" w:line="240" w:lineRule="auto"/>
        <w:ind w:hanging="357"/>
        <w:jc w:val="both"/>
      </w:pPr>
      <w:r>
        <w:rPr>
          <w:rFonts w:ascii="Arial" w:hAnsi="Arial" w:cs="Arial"/>
        </w:rPr>
        <w:t>Longitudinal Continuity</w:t>
      </w:r>
    </w:p>
    <w:p w:rsidR="00260112" w:rsidRDefault="00735A7C" w:rsidP="0029482D">
      <w:pPr>
        <w:numPr>
          <w:ilvl w:val="1"/>
          <w:numId w:val="6"/>
        </w:numPr>
        <w:spacing w:after="0" w:line="240" w:lineRule="auto"/>
        <w:ind w:hanging="357"/>
        <w:jc w:val="both"/>
      </w:pPr>
      <w:r>
        <w:rPr>
          <w:rFonts w:ascii="Arial" w:hAnsi="Arial" w:cs="Arial"/>
        </w:rPr>
        <w:t>Width of Riparian Vegetation</w:t>
      </w:r>
    </w:p>
    <w:p w:rsidR="00260112" w:rsidRPr="008C09B4" w:rsidRDefault="00735A7C" w:rsidP="008C09B4">
      <w:pPr>
        <w:numPr>
          <w:ilvl w:val="1"/>
          <w:numId w:val="6"/>
        </w:numPr>
        <w:spacing w:after="0" w:line="240" w:lineRule="auto"/>
        <w:ind w:left="1083" w:hanging="357"/>
        <w:jc w:val="both"/>
      </w:pPr>
      <w:r>
        <w:rPr>
          <w:rFonts w:ascii="Arial" w:hAnsi="Arial" w:cs="Arial"/>
        </w:rPr>
        <w:t>Contiguous Terrestrial Vegetation</w:t>
      </w:r>
    </w:p>
    <w:p w:rsidR="008C09B4" w:rsidRDefault="008C09B4" w:rsidP="0029482D">
      <w:pPr>
        <w:numPr>
          <w:ilvl w:val="1"/>
          <w:numId w:val="6"/>
        </w:numPr>
        <w:spacing w:after="60" w:line="240" w:lineRule="auto"/>
        <w:ind w:left="1083" w:hanging="357"/>
        <w:jc w:val="both"/>
      </w:pPr>
      <w:r>
        <w:rPr>
          <w:rFonts w:ascii="Arial" w:hAnsi="Arial" w:cs="Arial"/>
        </w:rPr>
        <w:t>Adjacent Terrestrial Vegetation</w:t>
      </w:r>
    </w:p>
    <w:p w:rsidR="00260112" w:rsidRDefault="00735A7C" w:rsidP="0029482D">
      <w:pPr>
        <w:numPr>
          <w:ilvl w:val="0"/>
          <w:numId w:val="6"/>
        </w:numPr>
        <w:spacing w:after="0" w:line="240" w:lineRule="auto"/>
        <w:ind w:hanging="357"/>
        <w:jc w:val="both"/>
      </w:pPr>
      <w:r>
        <w:rPr>
          <w:rFonts w:ascii="Arial" w:hAnsi="Arial" w:cs="Arial"/>
        </w:rPr>
        <w:t>Vegetation Cover</w:t>
      </w:r>
    </w:p>
    <w:p w:rsidR="00260112" w:rsidRDefault="00735A7C" w:rsidP="0029482D">
      <w:pPr>
        <w:numPr>
          <w:ilvl w:val="1"/>
          <w:numId w:val="6"/>
        </w:numPr>
        <w:spacing w:after="0" w:line="240" w:lineRule="auto"/>
        <w:ind w:hanging="357"/>
        <w:jc w:val="both"/>
      </w:pPr>
      <w:r>
        <w:rPr>
          <w:rFonts w:ascii="Arial" w:hAnsi="Arial" w:cs="Arial"/>
        </w:rPr>
        <w:t>Canopy Cover</w:t>
      </w:r>
    </w:p>
    <w:p w:rsidR="00260112" w:rsidRDefault="00735A7C" w:rsidP="0029482D">
      <w:pPr>
        <w:numPr>
          <w:ilvl w:val="1"/>
          <w:numId w:val="6"/>
        </w:numPr>
        <w:spacing w:after="0" w:line="240" w:lineRule="auto"/>
        <w:ind w:hanging="357"/>
        <w:jc w:val="both"/>
      </w:pPr>
      <w:r>
        <w:rPr>
          <w:rFonts w:ascii="Arial" w:hAnsi="Arial" w:cs="Arial"/>
        </w:rPr>
        <w:t>Shrub Cover</w:t>
      </w:r>
    </w:p>
    <w:p w:rsidR="00260112" w:rsidRPr="0029482D" w:rsidRDefault="00735A7C" w:rsidP="0029482D">
      <w:pPr>
        <w:numPr>
          <w:ilvl w:val="1"/>
          <w:numId w:val="6"/>
        </w:numPr>
        <w:spacing w:after="60" w:line="240" w:lineRule="auto"/>
        <w:ind w:left="1083" w:hanging="357"/>
        <w:jc w:val="both"/>
        <w:rPr>
          <w:rFonts w:ascii="Arial" w:hAnsi="Arial" w:cs="Arial"/>
        </w:rPr>
      </w:pPr>
      <w:r>
        <w:rPr>
          <w:rFonts w:ascii="Arial" w:hAnsi="Arial" w:cs="Arial"/>
        </w:rPr>
        <w:t>Ground Cover</w:t>
      </w:r>
    </w:p>
    <w:p w:rsidR="00260112" w:rsidRDefault="00735A7C" w:rsidP="0029482D">
      <w:pPr>
        <w:numPr>
          <w:ilvl w:val="0"/>
          <w:numId w:val="6"/>
        </w:numPr>
        <w:spacing w:after="0" w:line="240" w:lineRule="auto"/>
        <w:ind w:hanging="357"/>
        <w:jc w:val="both"/>
      </w:pPr>
      <w:r>
        <w:rPr>
          <w:rFonts w:ascii="Arial" w:hAnsi="Arial" w:cs="Arial"/>
        </w:rPr>
        <w:t>Debris</w:t>
      </w:r>
    </w:p>
    <w:p w:rsidR="00260112" w:rsidRDefault="00735A7C" w:rsidP="0029482D">
      <w:pPr>
        <w:numPr>
          <w:ilvl w:val="1"/>
          <w:numId w:val="6"/>
        </w:numPr>
        <w:spacing w:after="0" w:line="240" w:lineRule="auto"/>
        <w:ind w:hanging="357"/>
        <w:jc w:val="both"/>
      </w:pPr>
      <w:r>
        <w:rPr>
          <w:rFonts w:ascii="Arial" w:hAnsi="Arial" w:cs="Arial"/>
        </w:rPr>
        <w:t>Leaf Litter</w:t>
      </w:r>
    </w:p>
    <w:p w:rsidR="00260112" w:rsidRPr="0029482D" w:rsidRDefault="00735A7C" w:rsidP="0029482D">
      <w:pPr>
        <w:numPr>
          <w:ilvl w:val="1"/>
          <w:numId w:val="6"/>
        </w:numPr>
        <w:spacing w:after="60" w:line="240" w:lineRule="auto"/>
        <w:ind w:left="1083" w:hanging="357"/>
        <w:jc w:val="both"/>
        <w:rPr>
          <w:rFonts w:ascii="Arial" w:hAnsi="Arial" w:cs="Arial"/>
        </w:rPr>
      </w:pPr>
      <w:r>
        <w:rPr>
          <w:rFonts w:ascii="Arial" w:hAnsi="Arial" w:cs="Arial"/>
        </w:rPr>
        <w:t>Fallen Timber</w:t>
      </w:r>
    </w:p>
    <w:p w:rsidR="00260112" w:rsidRDefault="00735A7C" w:rsidP="0029482D">
      <w:pPr>
        <w:numPr>
          <w:ilvl w:val="0"/>
          <w:numId w:val="6"/>
        </w:numPr>
        <w:spacing w:after="0" w:line="240" w:lineRule="auto"/>
        <w:ind w:hanging="357"/>
        <w:jc w:val="both"/>
      </w:pPr>
      <w:r>
        <w:rPr>
          <w:rFonts w:ascii="Arial" w:hAnsi="Arial" w:cs="Arial"/>
        </w:rPr>
        <w:lastRenderedPageBreak/>
        <w:t>Habitat Features</w:t>
      </w:r>
    </w:p>
    <w:p w:rsidR="00260112" w:rsidRDefault="00735A7C" w:rsidP="0029482D">
      <w:pPr>
        <w:numPr>
          <w:ilvl w:val="1"/>
          <w:numId w:val="6"/>
        </w:numPr>
        <w:spacing w:after="0" w:line="240" w:lineRule="auto"/>
        <w:ind w:hanging="357"/>
        <w:jc w:val="both"/>
      </w:pPr>
      <w:r>
        <w:rPr>
          <w:rFonts w:ascii="Arial" w:hAnsi="Arial" w:cs="Arial"/>
        </w:rPr>
        <w:t>Fallen Timber</w:t>
      </w:r>
    </w:p>
    <w:p w:rsidR="00260112" w:rsidRDefault="00735A7C" w:rsidP="0029482D">
      <w:pPr>
        <w:numPr>
          <w:ilvl w:val="1"/>
          <w:numId w:val="6"/>
        </w:numPr>
        <w:spacing w:after="0" w:line="240" w:lineRule="auto"/>
        <w:ind w:hanging="357"/>
        <w:jc w:val="both"/>
      </w:pPr>
      <w:r>
        <w:rPr>
          <w:rFonts w:ascii="Arial" w:hAnsi="Arial" w:cs="Arial"/>
        </w:rPr>
        <w:t>Leaf Litter</w:t>
      </w:r>
    </w:p>
    <w:p w:rsidR="00260112" w:rsidRPr="005A65E6" w:rsidRDefault="00735A7C" w:rsidP="0029482D">
      <w:pPr>
        <w:numPr>
          <w:ilvl w:val="1"/>
          <w:numId w:val="6"/>
        </w:numPr>
        <w:spacing w:after="0" w:line="240" w:lineRule="auto"/>
        <w:ind w:hanging="357"/>
        <w:jc w:val="both"/>
      </w:pPr>
      <w:r>
        <w:rPr>
          <w:rFonts w:ascii="Arial" w:hAnsi="Arial" w:cs="Arial"/>
        </w:rPr>
        <w:t>Dead Trees</w:t>
      </w:r>
    </w:p>
    <w:p w:rsidR="00260112" w:rsidRDefault="00A43C28" w:rsidP="00260112">
      <w:pPr>
        <w:spacing w:after="0"/>
        <w:ind w:left="720"/>
        <w:jc w:val="both"/>
        <w:rPr>
          <w:rFonts w:ascii="Arial" w:hAnsi="Arial" w:cs="Arial"/>
          <w:sz w:val="18"/>
          <w:szCs w:val="18"/>
        </w:rPr>
      </w:pPr>
    </w:p>
    <w:p w:rsidR="00260112" w:rsidRDefault="00A43C28" w:rsidP="00260112">
      <w:pPr>
        <w:spacing w:after="0"/>
        <w:ind w:left="720"/>
        <w:jc w:val="both"/>
        <w:rPr>
          <w:rFonts w:ascii="Arial" w:hAnsi="Arial" w:cs="Arial"/>
          <w:sz w:val="18"/>
          <w:szCs w:val="18"/>
        </w:rPr>
      </w:pPr>
    </w:p>
    <w:p w:rsidR="00260112" w:rsidRPr="005A65E6" w:rsidRDefault="00735A7C" w:rsidP="00260112">
      <w:pPr>
        <w:spacing w:after="0"/>
        <w:ind w:left="720" w:hanging="436"/>
        <w:jc w:val="both"/>
        <w:rPr>
          <w:sz w:val="24"/>
        </w:rPr>
      </w:pPr>
      <w:r w:rsidRPr="005A65E6">
        <w:rPr>
          <w:rFonts w:ascii="Arial" w:hAnsi="Arial" w:cs="Arial"/>
          <w:sz w:val="24"/>
          <w:szCs w:val="18"/>
        </w:rPr>
        <w:t>Table 3: Scoring and weightings for each sub-index</w:t>
      </w:r>
    </w:p>
    <w:p w:rsidR="00260112" w:rsidRDefault="00A43C28">
      <w:pPr>
        <w:spacing w:after="0"/>
        <w:jc w:val="both"/>
        <w:rPr>
          <w:rFonts w:ascii="Arial" w:hAnsi="Arial" w:cs="Arial"/>
          <w:sz w:val="18"/>
          <w:szCs w:val="18"/>
        </w:rPr>
      </w:pPr>
    </w:p>
    <w:tbl>
      <w:tblPr>
        <w:tblW w:w="0" w:type="auto"/>
        <w:tblLayout w:type="fixed"/>
        <w:tblCellMar>
          <w:left w:w="83" w:type="dxa"/>
        </w:tblCellMar>
        <w:tblLook w:val="0000" w:firstRow="0" w:lastRow="0" w:firstColumn="0" w:lastColumn="0" w:noHBand="0" w:noVBand="0"/>
      </w:tblPr>
      <w:tblGrid>
        <w:gridCol w:w="1412"/>
        <w:gridCol w:w="2846"/>
        <w:gridCol w:w="978"/>
        <w:gridCol w:w="968"/>
      </w:tblGrid>
      <w:tr w:rsidR="00260112" w:rsidRPr="0029482D" w:rsidTr="00CA6340">
        <w:trPr>
          <w:trHeight w:val="567"/>
        </w:trPr>
        <w:tc>
          <w:tcPr>
            <w:tcW w:w="141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260112" w:rsidRPr="0029482D" w:rsidRDefault="00735A7C">
            <w:pPr>
              <w:spacing w:after="0"/>
              <w:jc w:val="both"/>
              <w:rPr>
                <w:sz w:val="24"/>
              </w:rPr>
            </w:pPr>
            <w:r w:rsidRPr="0029482D">
              <w:rPr>
                <w:rFonts w:ascii="Arial" w:hAnsi="Arial" w:cs="Arial"/>
                <w:b/>
                <w:sz w:val="24"/>
              </w:rPr>
              <w:t>Sub-index</w:t>
            </w:r>
          </w:p>
        </w:tc>
        <w:tc>
          <w:tcPr>
            <w:tcW w:w="284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260112" w:rsidRPr="0029482D" w:rsidRDefault="00735A7C">
            <w:pPr>
              <w:pStyle w:val="Heading4"/>
              <w:spacing w:before="0" w:after="0"/>
              <w:jc w:val="left"/>
              <w:rPr>
                <w:sz w:val="24"/>
              </w:rPr>
            </w:pPr>
            <w:r w:rsidRPr="0029482D">
              <w:rPr>
                <w:rFonts w:ascii="Arial" w:hAnsi="Arial" w:cs="Arial"/>
                <w:sz w:val="24"/>
              </w:rPr>
              <w:t>Indicator</w:t>
            </w:r>
          </w:p>
        </w:tc>
        <w:tc>
          <w:tcPr>
            <w:tcW w:w="97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260112" w:rsidRPr="0029482D" w:rsidRDefault="00735A7C">
            <w:pPr>
              <w:spacing w:after="0"/>
              <w:jc w:val="both"/>
              <w:rPr>
                <w:sz w:val="24"/>
              </w:rPr>
            </w:pPr>
            <w:r w:rsidRPr="0029482D">
              <w:rPr>
                <w:rFonts w:ascii="Arial" w:hAnsi="Arial" w:cs="Arial"/>
                <w:b/>
                <w:sz w:val="24"/>
              </w:rPr>
              <w:t>Range</w:t>
            </w:r>
          </w:p>
        </w:tc>
        <w:tc>
          <w:tcPr>
            <w:tcW w:w="96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260112" w:rsidRPr="0029482D" w:rsidRDefault="00735A7C">
            <w:pPr>
              <w:spacing w:after="0"/>
              <w:jc w:val="both"/>
              <w:rPr>
                <w:sz w:val="24"/>
              </w:rPr>
            </w:pPr>
            <w:r w:rsidRPr="0029482D">
              <w:rPr>
                <w:rFonts w:ascii="Arial" w:hAnsi="Arial" w:cs="Arial"/>
                <w:b/>
                <w:sz w:val="24"/>
              </w:rPr>
              <w:t>Total</w:t>
            </w:r>
          </w:p>
        </w:tc>
      </w:tr>
      <w:tr w:rsidR="00260112" w:rsidTr="0029482D">
        <w:trPr>
          <w:cantSplit/>
          <w:trHeight w:val="680"/>
        </w:trPr>
        <w:tc>
          <w:tcPr>
            <w:tcW w:w="1412"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b/>
                <w:sz w:val="20"/>
              </w:rPr>
              <w:t>Connectivity</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Longitudinal continuity</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0-4</w:t>
            </w:r>
          </w:p>
        </w:tc>
        <w:tc>
          <w:tcPr>
            <w:tcW w:w="968"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12</w:t>
            </w: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Riparian vegetation width</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0-4</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rsidP="0029482D">
            <w:pPr>
              <w:spacing w:after="0"/>
              <w:rPr>
                <w:rFonts w:ascii="Arial" w:hAnsi="Arial" w:cs="Arial"/>
                <w:sz w:val="20"/>
              </w:rPr>
            </w:pPr>
            <w:r>
              <w:rPr>
                <w:rFonts w:ascii="Arial" w:hAnsi="Arial" w:cs="Arial"/>
                <w:sz w:val="20"/>
              </w:rPr>
              <w:t>Contiguous terrestrial vegetation</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0-3</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rsidP="0029482D">
            <w:pPr>
              <w:spacing w:after="0"/>
              <w:rPr>
                <w:rFonts w:ascii="Arial" w:hAnsi="Arial" w:cs="Arial"/>
                <w:sz w:val="20"/>
              </w:rPr>
            </w:pPr>
            <w:r>
              <w:rPr>
                <w:rFonts w:ascii="Arial" w:hAnsi="Arial" w:cs="Arial"/>
                <w:sz w:val="20"/>
              </w:rPr>
              <w:t>Adjacent Terrestrial vegetation</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1</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b/>
                <w:sz w:val="20"/>
              </w:rPr>
              <w:t>Vegetation Cover</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Canopy Cover</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15</w:t>
            </w: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Shrub cover</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rsidP="0029482D">
            <w:pPr>
              <w:spacing w:after="0"/>
              <w:rPr>
                <w:rFonts w:ascii="Arial" w:hAnsi="Arial" w:cs="Arial"/>
                <w:sz w:val="20"/>
              </w:rPr>
            </w:pPr>
            <w:r>
              <w:rPr>
                <w:rFonts w:ascii="Arial" w:hAnsi="Arial" w:cs="Arial"/>
                <w:sz w:val="20"/>
              </w:rPr>
              <w:t>Groundcover</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b/>
                <w:sz w:val="20"/>
              </w:rPr>
              <w:t>Debris</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Leaf Litter and woody debris</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val="restart"/>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15</w:t>
            </w: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rPr>
                <w:rFonts w:ascii="Arial" w:hAnsi="Arial" w:cs="Arial"/>
                <w:sz w:val="20"/>
              </w:rPr>
            </w:pPr>
            <w:r>
              <w:rPr>
                <w:rFonts w:ascii="Arial" w:hAnsi="Arial" w:cs="Arial"/>
                <w:sz w:val="20"/>
              </w:rPr>
              <w:t xml:space="preserve">Fallen Logs </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Standing dead trees</w:t>
            </w: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vMerge/>
            <w:tcBorders>
              <w:top w:val="single" w:sz="4" w:space="0" w:color="00000A"/>
              <w:left w:val="single" w:sz="4" w:space="0" w:color="00000A"/>
              <w:bottom w:val="single" w:sz="4" w:space="0" w:color="00000A"/>
              <w:right w:val="single" w:sz="4" w:space="0" w:color="00000A"/>
            </w:tcBorders>
            <w:shd w:val="clear" w:color="auto" w:fill="FFFFFF"/>
          </w:tcPr>
          <w:p w:rsidR="00260112" w:rsidRDefault="00A43C28">
            <w:pPr>
              <w:spacing w:after="0"/>
              <w:jc w:val="both"/>
              <w:rPr>
                <w:rFonts w:ascii="Arial" w:hAnsi="Arial" w:cs="Arial"/>
                <w:sz w:val="20"/>
              </w:rPr>
            </w:pPr>
          </w:p>
        </w:tc>
      </w:tr>
      <w:tr w:rsidR="00260112" w:rsidTr="0029482D">
        <w:trPr>
          <w:cantSplit/>
          <w:trHeight w:val="680"/>
        </w:trPr>
        <w:tc>
          <w:tcPr>
            <w:tcW w:w="1412" w:type="dxa"/>
            <w:tcBorders>
              <w:top w:val="single" w:sz="4" w:space="0" w:color="00000A"/>
              <w:left w:val="single" w:sz="4" w:space="0" w:color="00000A"/>
              <w:bottom w:val="single" w:sz="4" w:space="0" w:color="00000A"/>
              <w:right w:val="single" w:sz="4" w:space="0" w:color="00000A"/>
            </w:tcBorders>
            <w:shd w:val="clear" w:color="auto" w:fill="FFFFFF"/>
          </w:tcPr>
          <w:p w:rsidR="00260112" w:rsidRPr="00260112" w:rsidRDefault="00735A7C">
            <w:pPr>
              <w:spacing w:after="0"/>
            </w:pPr>
            <w:r w:rsidRPr="00260112">
              <w:rPr>
                <w:rFonts w:ascii="Arial" w:hAnsi="Arial" w:cs="Arial"/>
                <w:b/>
                <w:sz w:val="20"/>
              </w:rPr>
              <w:t xml:space="preserve">Recruitment </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Pr="00260112" w:rsidRDefault="00735A7C">
            <w:pPr>
              <w:spacing w:after="0"/>
              <w:rPr>
                <w:rFonts w:ascii="Arial" w:hAnsi="Arial" w:cs="Arial"/>
                <w:sz w:val="20"/>
              </w:rPr>
            </w:pPr>
            <w:r w:rsidRPr="00260112">
              <w:rPr>
                <w:rFonts w:ascii="Arial" w:hAnsi="Arial" w:cs="Arial"/>
                <w:sz w:val="20"/>
              </w:rPr>
              <w:t>Canopy recruitment</w:t>
            </w:r>
          </w:p>
          <w:p w:rsidR="00260112" w:rsidRP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5</w:t>
            </w:r>
          </w:p>
        </w:tc>
      </w:tr>
      <w:tr w:rsidR="00260112" w:rsidTr="0029482D">
        <w:trPr>
          <w:trHeight w:val="680"/>
        </w:trPr>
        <w:tc>
          <w:tcPr>
            <w:tcW w:w="1412"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b/>
                <w:sz w:val="20"/>
              </w:rPr>
              <w:t>Cover over waterway</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rPr>
                <w:rFonts w:ascii="Arial" w:hAnsi="Arial" w:cs="Arial"/>
                <w:sz w:val="20"/>
              </w:rPr>
            </w:pPr>
            <w:r>
              <w:rPr>
                <w:rFonts w:ascii="Arial" w:hAnsi="Arial" w:cs="Arial"/>
                <w:sz w:val="20"/>
              </w:rPr>
              <w:t>Cover over waterway</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5</w:t>
            </w:r>
          </w:p>
        </w:tc>
      </w:tr>
      <w:tr w:rsidR="00260112" w:rsidTr="00CA6340">
        <w:trPr>
          <w:trHeight w:val="680"/>
        </w:trPr>
        <w:tc>
          <w:tcPr>
            <w:tcW w:w="141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pPr>
            <w:r>
              <w:rPr>
                <w:rFonts w:ascii="Arial" w:hAnsi="Arial" w:cs="Arial"/>
                <w:b/>
                <w:sz w:val="24"/>
              </w:rPr>
              <w:t>TOTAL</w:t>
            </w:r>
          </w:p>
          <w:p w:rsidR="00260112" w:rsidRDefault="00A43C28">
            <w:pPr>
              <w:spacing w:after="0"/>
              <w:rPr>
                <w:rFonts w:ascii="Arial" w:hAnsi="Arial" w:cs="Arial"/>
                <w:b/>
                <w:sz w:val="24"/>
              </w:rPr>
            </w:pPr>
          </w:p>
        </w:tc>
        <w:tc>
          <w:tcPr>
            <w:tcW w:w="284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pPr>
            <w:r w:rsidRPr="00CA6340">
              <w:rPr>
                <w:rFonts w:ascii="Arial" w:hAnsi="Arial" w:cs="Arial"/>
                <w:b/>
                <w:bCs/>
                <w:sz w:val="20"/>
              </w:rPr>
              <w:t>Sum of Ecological Values Scores</w:t>
            </w:r>
          </w:p>
        </w:tc>
        <w:tc>
          <w:tcPr>
            <w:tcW w:w="97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A43C28">
            <w:pPr>
              <w:spacing w:after="0"/>
              <w:jc w:val="both"/>
            </w:pPr>
          </w:p>
        </w:tc>
        <w:tc>
          <w:tcPr>
            <w:tcW w:w="9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jc w:val="both"/>
            </w:pPr>
            <w:r>
              <w:rPr>
                <w:rFonts w:ascii="Arial" w:hAnsi="Arial" w:cs="Arial"/>
                <w:b/>
                <w:sz w:val="24"/>
              </w:rPr>
              <w:t>52</w:t>
            </w:r>
          </w:p>
        </w:tc>
      </w:tr>
      <w:tr w:rsidR="00260112" w:rsidTr="0029482D">
        <w:trPr>
          <w:trHeight w:val="680"/>
        </w:trPr>
        <w:tc>
          <w:tcPr>
            <w:tcW w:w="1412"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b/>
                <w:sz w:val="20"/>
              </w:rPr>
              <w:t>Disturbance</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pPr>
            <w:r>
              <w:rPr>
                <w:rFonts w:ascii="Arial" w:hAnsi="Arial" w:cs="Arial"/>
                <w:sz w:val="20"/>
              </w:rPr>
              <w:t>1</w:t>
            </w:r>
            <w:r w:rsidR="00442C9B">
              <w:rPr>
                <w:rFonts w:ascii="Arial" w:hAnsi="Arial" w:cs="Arial"/>
                <w:sz w:val="20"/>
              </w:rPr>
              <w:t>2</w:t>
            </w:r>
            <w:r>
              <w:rPr>
                <w:rFonts w:ascii="Arial" w:hAnsi="Arial" w:cs="Arial"/>
                <w:sz w:val="20"/>
              </w:rPr>
              <w:t xml:space="preserve"> classes of disturbance, 0 is least-disturbed</w:t>
            </w:r>
          </w:p>
          <w:p w:rsidR="00260112" w:rsidRDefault="00A43C28">
            <w:pPr>
              <w:spacing w:after="0"/>
              <w:rPr>
                <w:rFonts w:ascii="Arial" w:hAnsi="Arial" w:cs="Arial"/>
                <w:sz w:val="20"/>
              </w:rPr>
            </w:pPr>
          </w:p>
        </w:tc>
        <w:tc>
          <w:tcPr>
            <w:tcW w:w="97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0-3</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260112" w:rsidRDefault="00735A7C">
            <w:pPr>
              <w:spacing w:after="0"/>
              <w:jc w:val="both"/>
            </w:pPr>
            <w:r>
              <w:rPr>
                <w:rFonts w:ascii="Arial" w:hAnsi="Arial" w:cs="Arial"/>
                <w:sz w:val="20"/>
              </w:rPr>
              <w:t>3</w:t>
            </w:r>
          </w:p>
        </w:tc>
      </w:tr>
      <w:tr w:rsidR="00260112" w:rsidTr="00CA6340">
        <w:trPr>
          <w:trHeight w:val="680"/>
        </w:trPr>
        <w:tc>
          <w:tcPr>
            <w:tcW w:w="141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pPr>
            <w:r>
              <w:rPr>
                <w:rFonts w:ascii="Arial" w:hAnsi="Arial" w:cs="Arial"/>
                <w:b/>
                <w:sz w:val="24"/>
              </w:rPr>
              <w:t>TOTAL</w:t>
            </w:r>
          </w:p>
          <w:p w:rsidR="00260112" w:rsidRDefault="00A43C28">
            <w:pPr>
              <w:spacing w:after="0"/>
              <w:rPr>
                <w:rFonts w:ascii="Arial" w:hAnsi="Arial" w:cs="Arial"/>
                <w:b/>
                <w:sz w:val="20"/>
              </w:rPr>
            </w:pPr>
          </w:p>
        </w:tc>
        <w:tc>
          <w:tcPr>
            <w:tcW w:w="284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pPr>
            <w:r>
              <w:rPr>
                <w:rFonts w:ascii="Arial" w:hAnsi="Arial" w:cs="Arial"/>
                <w:b/>
                <w:bCs/>
                <w:sz w:val="20"/>
              </w:rPr>
              <w:t>Sum of Disturbance Scores</w:t>
            </w:r>
          </w:p>
        </w:tc>
        <w:tc>
          <w:tcPr>
            <w:tcW w:w="97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A43C28">
            <w:pPr>
              <w:spacing w:after="0"/>
              <w:jc w:val="both"/>
              <w:rPr>
                <w:rFonts w:ascii="Arial" w:hAnsi="Arial" w:cs="Arial"/>
                <w:sz w:val="20"/>
              </w:rPr>
            </w:pPr>
          </w:p>
        </w:tc>
        <w:tc>
          <w:tcPr>
            <w:tcW w:w="96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Pr>
          <w:p w:rsidR="00260112" w:rsidRDefault="00735A7C">
            <w:pPr>
              <w:spacing w:after="0"/>
              <w:jc w:val="both"/>
            </w:pPr>
            <w:r>
              <w:fldChar w:fldCharType="begin"/>
            </w:r>
            <w:r>
              <w:instrText>=SUM(ABOVE)</w:instrText>
            </w:r>
            <w:r>
              <w:fldChar w:fldCharType="separate"/>
            </w:r>
            <w:r>
              <w:rPr>
                <w:rFonts w:ascii="Arial" w:hAnsi="Arial" w:cs="Arial"/>
                <w:b/>
                <w:sz w:val="24"/>
              </w:rPr>
              <w:t>3</w:t>
            </w:r>
            <w:bookmarkStart w:id="1" w:name="__Fieldmark__1106_1411502498"/>
            <w:r>
              <w:rPr>
                <w:rFonts w:ascii="Arial" w:hAnsi="Arial" w:cs="Arial"/>
                <w:b/>
                <w:sz w:val="24"/>
              </w:rPr>
              <w:t>6</w:t>
            </w:r>
            <w:r>
              <w:fldChar w:fldCharType="end"/>
            </w:r>
            <w:bookmarkEnd w:id="1"/>
          </w:p>
        </w:tc>
      </w:tr>
    </w:tbl>
    <w:p w:rsidR="00260112" w:rsidRDefault="00A43C28">
      <w:pPr>
        <w:spacing w:after="0"/>
        <w:jc w:val="both"/>
        <w:rPr>
          <w:rFonts w:ascii="Arial" w:hAnsi="Arial" w:cs="Arial"/>
        </w:rPr>
      </w:pPr>
    </w:p>
    <w:p w:rsidR="00260112" w:rsidRDefault="00735A7C">
      <w:pPr>
        <w:spacing w:after="0"/>
        <w:jc w:val="both"/>
      </w:pPr>
      <w:r>
        <w:rPr>
          <w:rFonts w:ascii="Arial" w:eastAsia="Times New Roman" w:hAnsi="Arial" w:cs="Arial"/>
          <w:i/>
          <w:iCs/>
          <w:sz w:val="32"/>
          <w:szCs w:val="20"/>
        </w:rPr>
        <w:lastRenderedPageBreak/>
        <w:t>6. Background to the Rapid Appraisal of Riparian Condition Methodology</w:t>
      </w:r>
    </w:p>
    <w:p w:rsidR="00260112" w:rsidRDefault="00A43C28">
      <w:pPr>
        <w:spacing w:after="0"/>
        <w:jc w:val="both"/>
        <w:rPr>
          <w:rFonts w:ascii="Arial" w:eastAsia="Times New Roman" w:hAnsi="Arial" w:cs="Arial"/>
          <w:i/>
          <w:iCs/>
          <w:sz w:val="32"/>
          <w:szCs w:val="20"/>
        </w:rPr>
      </w:pPr>
    </w:p>
    <w:p w:rsidR="00260112" w:rsidRDefault="00735A7C">
      <w:pPr>
        <w:spacing w:after="0"/>
        <w:jc w:val="both"/>
      </w:pPr>
      <w:r>
        <w:rPr>
          <w:rFonts w:ascii="Arial" w:hAnsi="Arial" w:cs="Arial"/>
        </w:rPr>
        <w:t xml:space="preserve">The data sheet for this project was created using existing data sheets and input from in-house expertise. The base for the data sheet was the </w:t>
      </w:r>
      <w:r>
        <w:rPr>
          <w:rFonts w:ascii="Arial" w:hAnsi="Arial" w:cs="Arial"/>
          <w:i/>
        </w:rPr>
        <w:t>Quaternary Assessment Vegetation Mapping Recording Form</w:t>
      </w:r>
      <w:r>
        <w:rPr>
          <w:rFonts w:ascii="Arial" w:hAnsi="Arial" w:cs="Arial"/>
        </w:rPr>
        <w:t xml:space="preserve"> developed by City Design for the BCC Regional Ecosystem mapping project. This quaternary data sheet was itself adapted from the Queensland Herbarium quaternary assessment data sheet. The quaternary level of vegetation assessment is the least comprehensive level used by the Herbarium. It aims to record only enough basic vegetation data to establish the community type. The survey duration is typically around 60 minutes per transect. For this reason, this level of assessment is ideal for the rapid riparian vegetation assessment for this project. </w:t>
      </w:r>
    </w:p>
    <w:p w:rsidR="00260112" w:rsidRDefault="00A43C28">
      <w:pPr>
        <w:spacing w:after="0"/>
        <w:jc w:val="both"/>
        <w:rPr>
          <w:rFonts w:ascii="Arial" w:hAnsi="Arial" w:cs="Arial"/>
        </w:rPr>
      </w:pPr>
    </w:p>
    <w:p w:rsidR="00260112" w:rsidRDefault="00735A7C">
      <w:pPr>
        <w:spacing w:after="0"/>
        <w:jc w:val="both"/>
      </w:pPr>
      <w:r>
        <w:rPr>
          <w:rFonts w:ascii="Arial" w:hAnsi="Arial" w:cs="Arial"/>
        </w:rPr>
        <w:t xml:space="preserve">A literature review and web search was conducted to identify other existing procedures or </w:t>
      </w:r>
      <w:proofErr w:type="spellStart"/>
      <w:r>
        <w:rPr>
          <w:rFonts w:ascii="Arial" w:hAnsi="Arial" w:cs="Arial"/>
        </w:rPr>
        <w:t>proformas</w:t>
      </w:r>
      <w:proofErr w:type="spellEnd"/>
      <w:r>
        <w:rPr>
          <w:rFonts w:ascii="Arial" w:hAnsi="Arial" w:cs="Arial"/>
        </w:rPr>
        <w:t>. From this, the Rapid Appraisal of Riparian Condition</w:t>
      </w:r>
      <w:r>
        <w:rPr>
          <w:rFonts w:ascii="Arial" w:hAnsi="Arial" w:cs="Arial"/>
          <w:i/>
        </w:rPr>
        <w:t xml:space="preserve"> </w:t>
      </w:r>
      <w:r>
        <w:rPr>
          <w:rFonts w:ascii="Arial" w:hAnsi="Arial" w:cs="Arial"/>
        </w:rPr>
        <w:t xml:space="preserve">(RARC), developed for Land and Water Australia by Jansen </w:t>
      </w:r>
      <w:r>
        <w:rPr>
          <w:rFonts w:ascii="Arial" w:hAnsi="Arial" w:cs="Arial"/>
          <w:i/>
        </w:rPr>
        <w:t>et al</w:t>
      </w:r>
      <w:r>
        <w:rPr>
          <w:rFonts w:ascii="Arial" w:hAnsi="Arial" w:cs="Arial"/>
        </w:rPr>
        <w:t xml:space="preserve"> (2003), was adopted and adapted, to fulfil the aquatic requirements of the data sheet.  </w:t>
      </w:r>
    </w:p>
    <w:p w:rsidR="00260112" w:rsidRDefault="00A43C28">
      <w:pPr>
        <w:spacing w:after="0"/>
        <w:jc w:val="both"/>
        <w:rPr>
          <w:rFonts w:ascii="Arial" w:hAnsi="Arial" w:cs="Arial"/>
        </w:rPr>
      </w:pPr>
    </w:p>
    <w:p w:rsidR="00260112" w:rsidRPr="007369C8" w:rsidRDefault="00735A7C" w:rsidP="007369C8">
      <w:pPr>
        <w:spacing w:after="0" w:line="240" w:lineRule="auto"/>
        <w:rPr>
          <w:rFonts w:ascii="Arial" w:hAnsi="Arial" w:cs="Arial"/>
          <w:b/>
          <w:bCs/>
        </w:rPr>
      </w:pPr>
      <w:r w:rsidRPr="007369C8">
        <w:rPr>
          <w:rFonts w:ascii="Arial" w:hAnsi="Arial" w:cs="Arial"/>
          <w:b/>
          <w:bCs/>
        </w:rPr>
        <w:t>Revised Riparian Method</w:t>
      </w:r>
    </w:p>
    <w:p w:rsidR="00260112" w:rsidRDefault="00A43C28">
      <w:pPr>
        <w:spacing w:after="0"/>
        <w:rPr>
          <w:rFonts w:ascii="Arial" w:hAnsi="Arial" w:cs="Arial"/>
        </w:rPr>
      </w:pPr>
    </w:p>
    <w:p w:rsidR="00260112" w:rsidRDefault="00735A7C">
      <w:pPr>
        <w:spacing w:after="0"/>
        <w:jc w:val="both"/>
        <w:rPr>
          <w:rFonts w:ascii="Arial" w:hAnsi="Arial" w:cs="Arial"/>
        </w:rPr>
      </w:pPr>
      <w:r>
        <w:rPr>
          <w:rFonts w:ascii="Arial" w:hAnsi="Arial" w:cs="Arial"/>
        </w:rPr>
        <w:t xml:space="preserve">The RARC </w:t>
      </w:r>
      <w:proofErr w:type="spellStart"/>
      <w:r>
        <w:rPr>
          <w:rFonts w:ascii="Arial" w:hAnsi="Arial" w:cs="Arial"/>
        </w:rPr>
        <w:t>proforma</w:t>
      </w:r>
      <w:proofErr w:type="spellEnd"/>
      <w:r>
        <w:rPr>
          <w:rFonts w:ascii="Arial" w:hAnsi="Arial" w:cs="Arial"/>
        </w:rPr>
        <w:t xml:space="preserve"> was developed for and tested along large rural rivers in south-eastern Australian grazing lands. Therefore, the original design reflects the collection of data tailored for river-banks affected by stock. Impacts from grazing were rarely observed in Brisbane, where streams typically feature </w:t>
      </w:r>
      <w:proofErr w:type="spellStart"/>
      <w:r>
        <w:rPr>
          <w:rFonts w:ascii="Arial" w:hAnsi="Arial" w:cs="Arial"/>
        </w:rPr>
        <w:t>anthropogenically</w:t>
      </w:r>
      <w:proofErr w:type="spellEnd"/>
      <w:r>
        <w:rPr>
          <w:rFonts w:ascii="Arial" w:hAnsi="Arial" w:cs="Arial"/>
        </w:rPr>
        <w:t xml:space="preserve">-sourced impacts, such as weeds, rubbish, erosion, </w:t>
      </w:r>
      <w:proofErr w:type="gramStart"/>
      <w:r>
        <w:rPr>
          <w:rFonts w:ascii="Arial" w:hAnsi="Arial" w:cs="Arial"/>
        </w:rPr>
        <w:t>sedimentation</w:t>
      </w:r>
      <w:proofErr w:type="gramEnd"/>
      <w:r>
        <w:rPr>
          <w:rFonts w:ascii="Arial" w:hAnsi="Arial" w:cs="Arial"/>
        </w:rPr>
        <w:t xml:space="preserve"> and access disturbance. This issue has been addressed by amending the fields to collect more data related to urban waterway issues and less on grazing impacts. </w:t>
      </w:r>
    </w:p>
    <w:p w:rsidR="00260112" w:rsidRDefault="00A43C28">
      <w:pPr>
        <w:spacing w:after="0"/>
        <w:jc w:val="both"/>
      </w:pPr>
    </w:p>
    <w:p w:rsidR="00260112" w:rsidRDefault="00735A7C">
      <w:pPr>
        <w:rPr>
          <w:rFonts w:ascii="Arial" w:hAnsi="Arial" w:cs="Arial"/>
        </w:rPr>
      </w:pPr>
      <w:r>
        <w:rPr>
          <w:rFonts w:ascii="Arial" w:hAnsi="Arial" w:cs="Arial"/>
        </w:rPr>
        <w:t>In 2014, the method was adapted slightly to align with Council’s biodiversity assessment vegetation survey methods and data sheets. This resulted in some changes in parameters and scoring that were expected to enable the sharing of riparian survey data across teams</w:t>
      </w:r>
    </w:p>
    <w:p w:rsidR="00260112" w:rsidRDefault="00735A7C">
      <w:r>
        <w:rPr>
          <w:rFonts w:ascii="Arial" w:hAnsi="Arial" w:cs="Arial"/>
        </w:rPr>
        <w:t xml:space="preserve">This method was further adapted by Norman Creek Catchment Coordinating Committee in 2017 to create the “Riparian Condition Field Sheet N4C Edit”. Considerable modifications were made to the field sheet and this current version of the accompanying guide. Such adaptations were done with reference to the Queensland Herbarium </w:t>
      </w:r>
      <w:proofErr w:type="spellStart"/>
      <w:r>
        <w:rPr>
          <w:rFonts w:ascii="Arial" w:hAnsi="Arial" w:cs="Arial"/>
        </w:rPr>
        <w:t>Biocondition</w:t>
      </w:r>
      <w:proofErr w:type="spellEnd"/>
      <w:r>
        <w:rPr>
          <w:rFonts w:ascii="Arial" w:hAnsi="Arial" w:cs="Arial"/>
        </w:rPr>
        <w:t xml:space="preserve"> Assessment Manual (Version 2.2, 2015), and is accompanied by an excel document for data recording and analysis. </w:t>
      </w:r>
    </w:p>
    <w:p w:rsidR="00260112" w:rsidRDefault="00735A7C" w:rsidP="007369C8">
      <w:pPr>
        <w:spacing w:after="0" w:line="240" w:lineRule="auto"/>
      </w:pPr>
      <w:r>
        <w:rPr>
          <w:rFonts w:ascii="Arial" w:hAnsi="Arial" w:cs="Arial"/>
          <w:b/>
          <w:bCs/>
        </w:rPr>
        <w:t>Limitations of the RARC survey</w:t>
      </w:r>
    </w:p>
    <w:p w:rsidR="00260112" w:rsidRDefault="00A43C28">
      <w:pPr>
        <w:spacing w:after="0"/>
        <w:jc w:val="both"/>
        <w:rPr>
          <w:rFonts w:ascii="Arial" w:hAnsi="Arial" w:cs="Arial"/>
        </w:rPr>
      </w:pPr>
    </w:p>
    <w:p w:rsidR="00260112" w:rsidRDefault="00735A7C">
      <w:pPr>
        <w:spacing w:after="0"/>
        <w:jc w:val="both"/>
      </w:pPr>
      <w:r>
        <w:rPr>
          <w:rFonts w:ascii="Arial" w:hAnsi="Arial" w:cs="Arial"/>
        </w:rPr>
        <w:t xml:space="preserve">Vegetation patterns or condition can vary considerably over the reach surveyed. Therefore, in some cases, the data collected may not adequately describe the range of actual conditions, as the rapid assessment process tends to ‘average’ vegetation patterns across the site. </w:t>
      </w:r>
    </w:p>
    <w:p w:rsidR="00260112" w:rsidRDefault="00A43C28">
      <w:pPr>
        <w:spacing w:after="0"/>
        <w:jc w:val="both"/>
        <w:rPr>
          <w:rFonts w:ascii="Arial" w:hAnsi="Arial" w:cs="Arial"/>
        </w:rPr>
      </w:pPr>
    </w:p>
    <w:p w:rsidR="00260112" w:rsidRDefault="00735A7C">
      <w:pPr>
        <w:spacing w:after="0"/>
        <w:jc w:val="both"/>
        <w:sectPr w:rsidR="00260112">
          <w:footerReference w:type="default" r:id="rId11"/>
          <w:pgSz w:w="11906" w:h="16838"/>
          <w:pgMar w:top="1440" w:right="1440" w:bottom="1440" w:left="1440" w:header="720" w:footer="510" w:gutter="0"/>
          <w:cols w:space="720"/>
          <w:docGrid w:linePitch="360" w:charSpace="-2049"/>
        </w:sectPr>
      </w:pPr>
      <w:r>
        <w:rPr>
          <w:rFonts w:ascii="Arial" w:hAnsi="Arial" w:cs="Arial"/>
        </w:rPr>
        <w:t xml:space="preserve"> </w:t>
      </w:r>
    </w:p>
    <w:p w:rsidR="00260112" w:rsidRDefault="00A43C28">
      <w:pPr>
        <w:spacing w:after="0"/>
        <w:jc w:val="both"/>
      </w:pPr>
    </w:p>
    <w:p w:rsidR="00D03B5E" w:rsidRDefault="00D03B5E" w:rsidP="00D03B5E">
      <w:pPr>
        <w:spacing w:after="0"/>
        <w:jc w:val="both"/>
        <w:rPr>
          <w:rFonts w:ascii="Arial" w:hAnsi="Arial" w:cs="Arial"/>
          <w:b/>
          <w:sz w:val="24"/>
          <w:szCs w:val="24"/>
        </w:rPr>
      </w:pPr>
      <w:r>
        <w:rPr>
          <w:rFonts w:ascii="Arial" w:hAnsi="Arial" w:cs="Arial"/>
          <w:b/>
          <w:sz w:val="24"/>
          <w:szCs w:val="24"/>
        </w:rPr>
        <w:t>Appendix A:</w:t>
      </w:r>
    </w:p>
    <w:p w:rsidR="00D03B5E" w:rsidRDefault="00D03B5E" w:rsidP="00D03B5E">
      <w:pPr>
        <w:suppressAutoHyphens w:val="0"/>
        <w:spacing w:after="0" w:line="240" w:lineRule="auto"/>
        <w:rPr>
          <w:rFonts w:ascii="Arial" w:hAnsi="Arial" w:cs="Arial"/>
          <w:b/>
          <w:sz w:val="24"/>
          <w:szCs w:val="24"/>
        </w:rPr>
      </w:pPr>
      <w:r>
        <w:rPr>
          <w:rFonts w:ascii="Arial" w:hAnsi="Arial" w:cs="Arial"/>
          <w:b/>
          <w:sz w:val="24"/>
          <w:szCs w:val="24"/>
        </w:rPr>
        <w:t>Optional Vegetation Survey Field Sheet</w:t>
      </w:r>
    </w:p>
    <w:p w:rsidR="00D03B5E" w:rsidRPr="00D03B5E" w:rsidRDefault="00D03B5E" w:rsidP="00D03B5E">
      <w:pPr>
        <w:suppressAutoHyphens w:val="0"/>
        <w:spacing w:after="0" w:line="240" w:lineRule="auto"/>
        <w:rPr>
          <w:rFonts w:ascii="Arial" w:hAnsi="Arial" w:cs="Arial"/>
          <w:b/>
          <w:sz w:val="16"/>
          <w:szCs w:val="24"/>
        </w:rPr>
      </w:pPr>
    </w:p>
    <w:tbl>
      <w:tblPr>
        <w:tblW w:w="10915" w:type="dxa"/>
        <w:tblInd w:w="108" w:type="dxa"/>
        <w:tblLook w:val="04A0" w:firstRow="1" w:lastRow="0" w:firstColumn="1" w:lastColumn="0" w:noHBand="0" w:noVBand="1"/>
      </w:tblPr>
      <w:tblGrid>
        <w:gridCol w:w="3196"/>
        <w:gridCol w:w="2331"/>
        <w:gridCol w:w="498"/>
        <w:gridCol w:w="498"/>
        <w:gridCol w:w="966"/>
        <w:gridCol w:w="3426"/>
      </w:tblGrid>
      <w:tr w:rsidR="00D03B5E" w:rsidRPr="00D03B5E" w:rsidTr="00E04EA0">
        <w:trPr>
          <w:trHeight w:val="405"/>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ascii="Times New Roman" w:eastAsiaTheme="minorEastAsia" w:hAnsi="Times New Roman"/>
                <w:color w:val="auto"/>
                <w:kern w:val="0"/>
                <w:sz w:val="24"/>
                <w:szCs w:val="24"/>
                <w:lang w:eastAsia="en-AU"/>
              </w:rPr>
            </w:pPr>
            <w:r w:rsidRPr="00D03B5E">
              <w:rPr>
                <w:rFonts w:eastAsia="Times New Roman" w:cs="Calibri"/>
                <w:color w:val="000000"/>
                <w:kern w:val="0"/>
                <w:sz w:val="24"/>
                <w:szCs w:val="24"/>
                <w:lang w:eastAsia="en-AU"/>
              </w:rPr>
              <w:t> </w:t>
            </w:r>
            <w:r w:rsidRPr="00D03B5E">
              <w:rPr>
                <w:rFonts w:eastAsiaTheme="minorEastAsia" w:cstheme="minorBidi"/>
                <w:b/>
                <w:bCs/>
                <w:color w:val="000000"/>
                <w:kern w:val="0"/>
                <w:sz w:val="24"/>
                <w:szCs w:val="24"/>
                <w:lang w:val="en-GB" w:eastAsia="en-AU"/>
              </w:rPr>
              <w:t>Site Name:</w:t>
            </w:r>
          </w:p>
          <w:p w:rsidR="00D03B5E" w:rsidRPr="00D03B5E" w:rsidRDefault="00D03B5E" w:rsidP="00D03B5E">
            <w:pPr>
              <w:suppressAutoHyphens w:val="0"/>
              <w:spacing w:after="0" w:line="240" w:lineRule="auto"/>
              <w:rPr>
                <w:rFonts w:eastAsiaTheme="minorEastAsia" w:cstheme="minorBidi"/>
                <w:b/>
                <w:bCs/>
                <w:color w:val="000000"/>
                <w:kern w:val="0"/>
                <w:sz w:val="24"/>
                <w:szCs w:val="24"/>
                <w:lang w:val="en-GB" w:eastAsia="en-AU"/>
              </w:rPr>
            </w:pPr>
            <w:r w:rsidRPr="00D03B5E">
              <w:rPr>
                <w:rFonts w:eastAsiaTheme="minorEastAsia" w:cstheme="minorBidi"/>
                <w:b/>
                <w:bCs/>
                <w:color w:val="000000"/>
                <w:kern w:val="0"/>
                <w:sz w:val="24"/>
                <w:szCs w:val="24"/>
                <w:lang w:val="en-GB" w:eastAsia="en-AU"/>
              </w:rPr>
              <w:t>Date:</w:t>
            </w:r>
          </w:p>
          <w:p w:rsidR="00D03B5E" w:rsidRPr="00D03B5E" w:rsidRDefault="00D03B5E" w:rsidP="00D03B5E">
            <w:pPr>
              <w:suppressAutoHyphens w:val="0"/>
              <w:spacing w:after="0" w:line="240" w:lineRule="auto"/>
              <w:rPr>
                <w:rFonts w:eastAsiaTheme="minorEastAsia" w:cstheme="minorBidi"/>
                <w:b/>
                <w:bCs/>
                <w:color w:val="000000"/>
                <w:kern w:val="0"/>
                <w:sz w:val="24"/>
                <w:szCs w:val="24"/>
                <w:lang w:val="en-GB" w:eastAsia="en-AU"/>
              </w:rPr>
            </w:pPr>
          </w:p>
          <w:p w:rsidR="00D03B5E" w:rsidRPr="00D03B5E" w:rsidRDefault="00D03B5E" w:rsidP="00D03B5E">
            <w:pPr>
              <w:suppressAutoHyphens w:val="0"/>
              <w:spacing w:after="0" w:line="240" w:lineRule="auto"/>
              <w:rPr>
                <w:rFonts w:eastAsiaTheme="minorEastAsia" w:cstheme="minorBidi"/>
                <w:b/>
                <w:bCs/>
                <w:color w:val="000000"/>
                <w:kern w:val="0"/>
                <w:sz w:val="24"/>
                <w:szCs w:val="24"/>
                <w:lang w:val="en-GB" w:eastAsia="en-AU"/>
              </w:rPr>
            </w:pPr>
          </w:p>
          <w:p w:rsidR="00D03B5E" w:rsidRPr="00D03B5E" w:rsidRDefault="00D03B5E" w:rsidP="00D03B5E">
            <w:pPr>
              <w:suppressAutoHyphens w:val="0"/>
              <w:spacing w:after="0" w:line="240" w:lineRule="auto"/>
              <w:rPr>
                <w:rFonts w:eastAsiaTheme="minorEastAsia" w:cstheme="minorBidi"/>
                <w:b/>
                <w:bCs/>
                <w:color w:val="000000"/>
                <w:kern w:val="0"/>
                <w:sz w:val="24"/>
                <w:szCs w:val="24"/>
                <w:lang w:val="en-GB" w:eastAsia="en-AU"/>
              </w:rPr>
            </w:pPr>
          </w:p>
          <w:p w:rsidR="00D03B5E" w:rsidRPr="00D03B5E" w:rsidRDefault="00D03B5E" w:rsidP="00D03B5E">
            <w:pPr>
              <w:suppressAutoHyphens w:val="0"/>
              <w:spacing w:after="0" w:line="240" w:lineRule="auto"/>
              <w:rPr>
                <w:rFonts w:eastAsiaTheme="minorEastAsia" w:cstheme="minorBidi"/>
                <w:b/>
                <w:bCs/>
                <w:color w:val="000000"/>
                <w:kern w:val="0"/>
                <w:sz w:val="24"/>
                <w:szCs w:val="24"/>
                <w:lang w:val="en-GB" w:eastAsia="en-AU"/>
              </w:rPr>
            </w:pPr>
          </w:p>
          <w:p w:rsidR="00D03B5E" w:rsidRPr="00D03B5E" w:rsidRDefault="00D03B5E" w:rsidP="00D03B5E">
            <w:pPr>
              <w:suppressAutoHyphens w:val="0"/>
              <w:spacing w:after="0" w:line="240" w:lineRule="auto"/>
              <w:rPr>
                <w:rFonts w:ascii="Times New Roman" w:eastAsiaTheme="minorEastAsia" w:hAnsi="Times New Roman"/>
                <w:color w:val="auto"/>
                <w:kern w:val="0"/>
                <w:sz w:val="24"/>
                <w:szCs w:val="24"/>
                <w:lang w:eastAsia="en-AU"/>
              </w:rPr>
            </w:pPr>
          </w:p>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b/>
                <w:bCs/>
                <w:color w:val="000000"/>
                <w:kern w:val="0"/>
                <w:lang w:eastAsia="en-AU"/>
              </w:rPr>
              <w:t>Plant Species</w:t>
            </w:r>
          </w:p>
        </w:tc>
        <w:tc>
          <w:tcPr>
            <w:tcW w:w="2331" w:type="dxa"/>
            <w:tcBorders>
              <w:top w:val="single" w:sz="4" w:space="0" w:color="auto"/>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r w:rsidRPr="00D03B5E">
              <w:rPr>
                <w:rFonts w:eastAsia="Times New Roman" w:cs="Calibri"/>
                <w:b/>
                <w:bCs/>
                <w:color w:val="000000"/>
                <w:kern w:val="0"/>
                <w:lang w:eastAsia="en-AU"/>
              </w:rPr>
              <w:t>Common Name (if needed)</w:t>
            </w:r>
          </w:p>
        </w:tc>
        <w:tc>
          <w:tcPr>
            <w:tcW w:w="498" w:type="dxa"/>
            <w:tcBorders>
              <w:top w:val="single" w:sz="4" w:space="0" w:color="auto"/>
              <w:left w:val="nil"/>
              <w:bottom w:val="single" w:sz="4" w:space="0" w:color="auto"/>
              <w:right w:val="single" w:sz="4" w:space="0" w:color="auto"/>
            </w:tcBorders>
            <w:shd w:val="clear" w:color="auto" w:fill="auto"/>
            <w:noWrap/>
            <w:textDirection w:val="tbRl"/>
            <w:hideMark/>
          </w:tcPr>
          <w:p w:rsidR="00D03B5E" w:rsidRPr="00D03B5E" w:rsidRDefault="00D03B5E" w:rsidP="00D03B5E">
            <w:pPr>
              <w:suppressAutoHyphens w:val="0"/>
              <w:spacing w:after="0" w:line="240" w:lineRule="auto"/>
              <w:jc w:val="center"/>
              <w:rPr>
                <w:rFonts w:eastAsia="Times New Roman" w:cs="Calibri"/>
                <w:b/>
                <w:bCs/>
                <w:color w:val="000000"/>
                <w:kern w:val="0"/>
                <w:lang w:eastAsia="en-AU"/>
              </w:rPr>
            </w:pPr>
            <w:r w:rsidRPr="00D03B5E">
              <w:rPr>
                <w:rFonts w:eastAsia="Times New Roman" w:cs="Calibri"/>
                <w:b/>
                <w:bCs/>
                <w:color w:val="000000"/>
                <w:kern w:val="0"/>
                <w:lang w:eastAsia="en-AU"/>
              </w:rPr>
              <w:t>Exotic? (*)</w:t>
            </w:r>
          </w:p>
        </w:tc>
        <w:tc>
          <w:tcPr>
            <w:tcW w:w="498" w:type="dxa"/>
            <w:tcBorders>
              <w:top w:val="single" w:sz="4" w:space="0" w:color="auto"/>
              <w:left w:val="nil"/>
              <w:bottom w:val="single" w:sz="4" w:space="0" w:color="auto"/>
              <w:right w:val="single" w:sz="4" w:space="0" w:color="auto"/>
            </w:tcBorders>
            <w:shd w:val="clear" w:color="auto" w:fill="auto"/>
            <w:noWrap/>
            <w:textDirection w:val="tbRl"/>
            <w:hideMark/>
          </w:tcPr>
          <w:p w:rsidR="00D03B5E" w:rsidRPr="00D03B5E" w:rsidRDefault="00D03B5E" w:rsidP="00D03B5E">
            <w:pPr>
              <w:suppressAutoHyphens w:val="0"/>
              <w:spacing w:after="0" w:line="240" w:lineRule="auto"/>
              <w:jc w:val="center"/>
              <w:rPr>
                <w:rFonts w:eastAsia="Times New Roman" w:cs="Calibri"/>
                <w:b/>
                <w:bCs/>
                <w:color w:val="000000"/>
                <w:kern w:val="0"/>
                <w:lang w:eastAsia="en-AU"/>
              </w:rPr>
            </w:pPr>
            <w:r w:rsidRPr="00D03B5E">
              <w:rPr>
                <w:rFonts w:eastAsia="Times New Roman" w:cs="Calibri"/>
                <w:b/>
                <w:bCs/>
                <w:color w:val="000000"/>
                <w:kern w:val="0"/>
                <w:lang w:eastAsia="en-AU"/>
              </w:rPr>
              <w:t>Strata (G,S,T)</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b/>
                <w:bCs/>
                <w:color w:val="000000"/>
                <w:kern w:val="0"/>
                <w:lang w:eastAsia="en-AU"/>
              </w:rPr>
            </w:pPr>
            <w:proofErr w:type="spellStart"/>
            <w:r w:rsidRPr="00D03B5E">
              <w:rPr>
                <w:rFonts w:eastAsia="Times New Roman" w:cs="Calibri"/>
                <w:b/>
                <w:bCs/>
                <w:color w:val="000000"/>
                <w:kern w:val="0"/>
                <w:lang w:eastAsia="en-AU"/>
              </w:rPr>
              <w:t>Abund-ance</w:t>
            </w:r>
            <w:proofErr w:type="spellEnd"/>
            <w:r w:rsidRPr="00D03B5E">
              <w:rPr>
                <w:rFonts w:eastAsia="Times New Roman" w:cs="Calibri"/>
                <w:b/>
                <w:bCs/>
                <w:color w:val="000000"/>
                <w:kern w:val="0"/>
                <w:lang w:eastAsia="en-AU"/>
              </w:rPr>
              <w:t xml:space="preserve"> (</w:t>
            </w:r>
            <w:proofErr w:type="spellStart"/>
            <w:r w:rsidRPr="00D03B5E">
              <w:rPr>
                <w:rFonts w:eastAsia="Times New Roman" w:cs="Calibri"/>
                <w:b/>
                <w:bCs/>
                <w:color w:val="000000"/>
                <w:kern w:val="0"/>
                <w:lang w:eastAsia="en-AU"/>
              </w:rPr>
              <w:t>dafor</w:t>
            </w:r>
            <w:proofErr w:type="spellEnd"/>
            <w:r w:rsidRPr="00D03B5E">
              <w:rPr>
                <w:rFonts w:eastAsia="Times New Roman" w:cs="Calibri"/>
                <w:b/>
                <w:bCs/>
                <w:color w:val="000000"/>
                <w:kern w:val="0"/>
                <w:lang w:eastAsia="en-AU"/>
              </w:rPr>
              <w:t>)</w:t>
            </w:r>
          </w:p>
          <w:p w:rsidR="00D03B5E" w:rsidRPr="00D03B5E" w:rsidRDefault="00D03B5E" w:rsidP="00D03B5E">
            <w:pPr>
              <w:suppressAutoHyphens w:val="0"/>
              <w:spacing w:after="0" w:line="240" w:lineRule="auto"/>
              <w:rPr>
                <w:rFonts w:eastAsia="Times New Roman" w:cs="Calibri"/>
                <w:color w:val="000000"/>
                <w:kern w:val="0"/>
                <w:sz w:val="16"/>
                <w:szCs w:val="16"/>
                <w:lang w:eastAsia="en-AU"/>
              </w:rPr>
            </w:pPr>
            <w:r w:rsidRPr="00D03B5E">
              <w:rPr>
                <w:rFonts w:eastAsia="Times New Roman" w:cs="Calibri"/>
                <w:color w:val="000000"/>
                <w:kern w:val="0"/>
                <w:sz w:val="16"/>
                <w:szCs w:val="16"/>
                <w:lang w:eastAsia="en-AU"/>
              </w:rPr>
              <w:t xml:space="preserve">Dominant, Abundant, Frequent, Occasional, </w:t>
            </w:r>
          </w:p>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sz w:val="16"/>
                <w:szCs w:val="16"/>
                <w:lang w:eastAsia="en-AU"/>
              </w:rPr>
              <w:t>Rare</w:t>
            </w:r>
          </w:p>
        </w:tc>
        <w:tc>
          <w:tcPr>
            <w:tcW w:w="3426" w:type="dxa"/>
            <w:tcBorders>
              <w:top w:val="single" w:sz="4" w:space="0" w:color="auto"/>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b/>
                <w:color w:val="000000"/>
                <w:kern w:val="0"/>
                <w:lang w:eastAsia="en-AU"/>
              </w:rPr>
            </w:pPr>
            <w:r w:rsidRPr="00D03B5E">
              <w:rPr>
                <w:rFonts w:eastAsia="Times New Roman" w:cs="Calibri"/>
                <w:b/>
                <w:color w:val="000000"/>
                <w:kern w:val="0"/>
                <w:lang w:eastAsia="en-AU"/>
              </w:rPr>
              <w:t> Comments</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r w:rsidR="00D03B5E" w:rsidRPr="00D03B5E" w:rsidTr="00E04EA0">
        <w:trPr>
          <w:trHeight w:val="405"/>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2331" w:type="dxa"/>
            <w:tcBorders>
              <w:top w:val="nil"/>
              <w:left w:val="nil"/>
              <w:bottom w:val="single" w:sz="4" w:space="0" w:color="auto"/>
              <w:right w:val="single" w:sz="4" w:space="0" w:color="auto"/>
            </w:tcBorders>
            <w:shd w:val="clear" w:color="auto" w:fill="auto"/>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c>
          <w:tcPr>
            <w:tcW w:w="3426" w:type="dxa"/>
            <w:tcBorders>
              <w:top w:val="nil"/>
              <w:left w:val="nil"/>
              <w:bottom w:val="single" w:sz="4" w:space="0" w:color="auto"/>
              <w:right w:val="single" w:sz="4" w:space="0" w:color="auto"/>
            </w:tcBorders>
            <w:shd w:val="clear" w:color="auto" w:fill="auto"/>
            <w:noWrap/>
            <w:vAlign w:val="bottom"/>
            <w:hideMark/>
          </w:tcPr>
          <w:p w:rsidR="00D03B5E" w:rsidRPr="00D03B5E" w:rsidRDefault="00D03B5E" w:rsidP="00D03B5E">
            <w:pPr>
              <w:suppressAutoHyphens w:val="0"/>
              <w:spacing w:after="0" w:line="240" w:lineRule="auto"/>
              <w:rPr>
                <w:rFonts w:eastAsia="Times New Roman" w:cs="Calibri"/>
                <w:color w:val="000000"/>
                <w:kern w:val="0"/>
                <w:lang w:eastAsia="en-AU"/>
              </w:rPr>
            </w:pPr>
            <w:r w:rsidRPr="00D03B5E">
              <w:rPr>
                <w:rFonts w:eastAsia="Times New Roman" w:cs="Calibri"/>
                <w:color w:val="000000"/>
                <w:kern w:val="0"/>
                <w:lang w:eastAsia="en-AU"/>
              </w:rPr>
              <w:t> </w:t>
            </w:r>
          </w:p>
        </w:tc>
      </w:tr>
    </w:tbl>
    <w:p w:rsidR="00081D85" w:rsidRPr="00D03B5E" w:rsidRDefault="00081D85">
      <w:pPr>
        <w:suppressAutoHyphens w:val="0"/>
        <w:spacing w:after="0" w:line="240" w:lineRule="auto"/>
        <w:rPr>
          <w:rFonts w:ascii="Arial" w:hAnsi="Arial" w:cs="Arial"/>
          <w:b/>
          <w:sz w:val="18"/>
          <w:szCs w:val="24"/>
        </w:rPr>
      </w:pPr>
      <w:r>
        <w:rPr>
          <w:rFonts w:ascii="Arial" w:hAnsi="Arial" w:cs="Arial"/>
          <w:b/>
          <w:sz w:val="24"/>
          <w:szCs w:val="24"/>
        </w:rPr>
        <w:br w:type="page"/>
      </w:r>
    </w:p>
    <w:p w:rsidR="00260112" w:rsidRDefault="00735A7C">
      <w:pPr>
        <w:spacing w:after="0"/>
        <w:jc w:val="both"/>
      </w:pPr>
      <w:r>
        <w:rPr>
          <w:rFonts w:ascii="Arial" w:hAnsi="Arial" w:cs="Arial"/>
          <w:b/>
          <w:sz w:val="24"/>
          <w:szCs w:val="24"/>
        </w:rPr>
        <w:lastRenderedPageBreak/>
        <w:t>Appendix B</w:t>
      </w:r>
    </w:p>
    <w:p w:rsidR="00260112" w:rsidRDefault="00735A7C">
      <w:pPr>
        <w:spacing w:after="0"/>
        <w:jc w:val="both"/>
      </w:pPr>
      <w:r>
        <w:rPr>
          <w:rFonts w:ascii="Arial" w:hAnsi="Arial" w:cs="Arial"/>
          <w:b/>
          <w:sz w:val="24"/>
          <w:szCs w:val="24"/>
        </w:rPr>
        <w:t xml:space="preserve">Life-form Identification </w:t>
      </w:r>
    </w:p>
    <w:p w:rsidR="00260112" w:rsidRDefault="00A43C28">
      <w:pPr>
        <w:spacing w:after="0"/>
        <w:jc w:val="both"/>
        <w:rPr>
          <w:rFonts w:ascii="Arial" w:hAnsi="Arial" w:cs="Arial"/>
          <w:b/>
          <w:sz w:val="24"/>
          <w:szCs w:val="24"/>
        </w:rPr>
      </w:pPr>
    </w:p>
    <w:p w:rsidR="00260112" w:rsidRDefault="00735A7C" w:rsidP="0043178B">
      <w:pPr>
        <w:tabs>
          <w:tab w:val="left" w:pos="709"/>
        </w:tabs>
        <w:spacing w:after="0"/>
        <w:ind w:right="423"/>
        <w:jc w:val="both"/>
      </w:pPr>
      <w:r>
        <w:rPr>
          <w:rFonts w:ascii="Arial" w:hAnsi="Arial" w:cs="Arial"/>
          <w:sz w:val="16"/>
          <w:szCs w:val="16"/>
        </w:rPr>
        <w:t xml:space="preserve">Diagrams taken from: Eyre et al (2015) </w:t>
      </w:r>
      <w:proofErr w:type="spellStart"/>
      <w:r>
        <w:rPr>
          <w:rFonts w:ascii="Arial" w:hAnsi="Arial" w:cs="Arial"/>
          <w:sz w:val="16"/>
          <w:szCs w:val="16"/>
        </w:rPr>
        <w:t>BioCondition</w:t>
      </w:r>
      <w:proofErr w:type="spellEnd"/>
      <w:r>
        <w:rPr>
          <w:rFonts w:ascii="Arial" w:hAnsi="Arial" w:cs="Arial"/>
          <w:sz w:val="16"/>
          <w:szCs w:val="16"/>
        </w:rPr>
        <w:t xml:space="preserve">: A Condition Assessment Framework for Terrestrial Biodiversity in Queensland. </w:t>
      </w:r>
      <w:proofErr w:type="gramStart"/>
      <w:r>
        <w:rPr>
          <w:rFonts w:ascii="Arial" w:hAnsi="Arial" w:cs="Arial"/>
          <w:sz w:val="16"/>
          <w:szCs w:val="16"/>
        </w:rPr>
        <w:t>Assessment Manual.</w:t>
      </w:r>
      <w:proofErr w:type="gramEnd"/>
      <w:r>
        <w:rPr>
          <w:rFonts w:ascii="Arial" w:hAnsi="Arial" w:cs="Arial"/>
          <w:sz w:val="16"/>
          <w:szCs w:val="16"/>
        </w:rPr>
        <w:t xml:space="preserve"> </w:t>
      </w:r>
      <w:proofErr w:type="gramStart"/>
      <w:r>
        <w:rPr>
          <w:rFonts w:ascii="Arial" w:hAnsi="Arial" w:cs="Arial"/>
          <w:sz w:val="16"/>
          <w:szCs w:val="16"/>
        </w:rPr>
        <w:t>Version 2.2.</w:t>
      </w:r>
      <w:proofErr w:type="gramEnd"/>
      <w:r>
        <w:rPr>
          <w:rFonts w:ascii="Arial" w:hAnsi="Arial" w:cs="Arial"/>
          <w:sz w:val="16"/>
          <w:szCs w:val="16"/>
        </w:rPr>
        <w:t xml:space="preserve"> Queensland Herbarium, adopted from Robinson, L. (1991). </w:t>
      </w:r>
      <w:proofErr w:type="gramStart"/>
      <w:r>
        <w:rPr>
          <w:rFonts w:ascii="Arial" w:hAnsi="Arial" w:cs="Arial"/>
          <w:sz w:val="16"/>
          <w:szCs w:val="16"/>
        </w:rPr>
        <w:t>Field guide to the Native Plants of Sydney.</w:t>
      </w:r>
      <w:proofErr w:type="gramEnd"/>
      <w:r>
        <w:rPr>
          <w:rFonts w:ascii="Arial" w:hAnsi="Arial" w:cs="Arial"/>
          <w:sz w:val="16"/>
          <w:szCs w:val="16"/>
        </w:rPr>
        <w:t xml:space="preserve"> Kangaroo Press, Sydney.</w:t>
      </w:r>
    </w:p>
    <w:p w:rsidR="00260112" w:rsidRDefault="00A43C28" w:rsidP="0043178B">
      <w:pPr>
        <w:tabs>
          <w:tab w:val="left" w:pos="709"/>
        </w:tabs>
        <w:spacing w:after="0"/>
        <w:ind w:left="567"/>
        <w:jc w:val="both"/>
        <w:rPr>
          <w:rFonts w:ascii="Arial" w:hAnsi="Arial" w:cs="Arial"/>
          <w:sz w:val="16"/>
          <w:szCs w:val="16"/>
        </w:rPr>
      </w:pPr>
    </w:p>
    <w:p w:rsidR="0043178B" w:rsidRDefault="0043178B" w:rsidP="0043178B">
      <w:pPr>
        <w:tabs>
          <w:tab w:val="left" w:pos="709"/>
        </w:tabs>
        <w:spacing w:after="0"/>
        <w:ind w:left="567"/>
        <w:jc w:val="both"/>
        <w:rPr>
          <w:rFonts w:ascii="Arial" w:hAnsi="Arial" w:cs="Arial"/>
          <w:b/>
          <w:sz w:val="24"/>
          <w:szCs w:val="24"/>
        </w:rPr>
      </w:pPr>
      <w:r>
        <w:rPr>
          <w:noProof/>
          <w:lang w:eastAsia="en-AU"/>
        </w:rPr>
        <w:drawing>
          <wp:anchor distT="0" distB="0" distL="0" distR="0" simplePos="0" relativeHeight="251658752" behindDoc="0" locked="0" layoutInCell="1" allowOverlap="1" wp14:anchorId="09DE0D4C" wp14:editId="26B0DE53">
            <wp:simplePos x="0" y="0"/>
            <wp:positionH relativeFrom="column">
              <wp:posOffset>531495</wp:posOffset>
            </wp:positionH>
            <wp:positionV relativeFrom="paragraph">
              <wp:posOffset>120015</wp:posOffset>
            </wp:positionV>
            <wp:extent cx="5730875" cy="3169920"/>
            <wp:effectExtent l="0" t="0" r="3175" b="0"/>
            <wp:wrapSquare wrapText="larges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3169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3178B" w:rsidRDefault="0043178B" w:rsidP="0043178B">
      <w:pPr>
        <w:tabs>
          <w:tab w:val="left" w:pos="709"/>
        </w:tabs>
        <w:spacing w:after="0"/>
        <w:ind w:left="567"/>
        <w:jc w:val="both"/>
        <w:rPr>
          <w:rFonts w:ascii="Arial" w:hAnsi="Arial" w:cs="Arial"/>
          <w:b/>
          <w:sz w:val="24"/>
          <w:szCs w:val="24"/>
        </w:rPr>
      </w:pPr>
    </w:p>
    <w:p w:rsidR="0043178B" w:rsidRDefault="0043178B" w:rsidP="0043178B">
      <w:pPr>
        <w:tabs>
          <w:tab w:val="left" w:pos="709"/>
        </w:tabs>
        <w:spacing w:after="0"/>
        <w:ind w:left="567"/>
        <w:jc w:val="both"/>
        <w:rPr>
          <w:rFonts w:ascii="Arial" w:hAnsi="Arial" w:cs="Arial"/>
          <w:b/>
          <w:sz w:val="24"/>
          <w:szCs w:val="24"/>
        </w:rPr>
      </w:pPr>
    </w:p>
    <w:p w:rsidR="00260112" w:rsidRDefault="00A43C28" w:rsidP="0043178B">
      <w:pPr>
        <w:tabs>
          <w:tab w:val="left" w:pos="709"/>
        </w:tabs>
        <w:spacing w:after="0"/>
        <w:ind w:left="567"/>
        <w:jc w:val="both"/>
        <w:rPr>
          <w:rFonts w:ascii="Arial" w:hAnsi="Arial" w:cs="Arial"/>
          <w:b/>
          <w:sz w:val="24"/>
          <w:szCs w:val="24"/>
        </w:rPr>
      </w:pPr>
    </w:p>
    <w:p w:rsidR="0043178B" w:rsidRDefault="0043178B" w:rsidP="0043178B">
      <w:pPr>
        <w:suppressAutoHyphens w:val="0"/>
        <w:spacing w:after="0" w:line="240" w:lineRule="auto"/>
        <w:ind w:left="567"/>
        <w:rPr>
          <w:rFonts w:ascii="Arial" w:hAnsi="Arial" w:cs="Arial"/>
          <w:b/>
          <w:sz w:val="24"/>
          <w:szCs w:val="24"/>
        </w:rPr>
      </w:pPr>
      <w:r>
        <w:rPr>
          <w:noProof/>
          <w:lang w:eastAsia="en-AU"/>
        </w:rPr>
        <w:drawing>
          <wp:anchor distT="0" distB="0" distL="0" distR="0" simplePos="0" relativeHeight="251657728" behindDoc="0" locked="0" layoutInCell="1" allowOverlap="1" wp14:anchorId="0C68E216" wp14:editId="2EB61A98">
            <wp:simplePos x="0" y="0"/>
            <wp:positionH relativeFrom="column">
              <wp:posOffset>-5734050</wp:posOffset>
            </wp:positionH>
            <wp:positionV relativeFrom="paragraph">
              <wp:posOffset>2583815</wp:posOffset>
            </wp:positionV>
            <wp:extent cx="5730875" cy="4036060"/>
            <wp:effectExtent l="0" t="0" r="3175" b="2540"/>
            <wp:wrapSquare wrapText="larges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260112" w:rsidRDefault="00735A7C">
      <w:pPr>
        <w:spacing w:after="0"/>
        <w:jc w:val="both"/>
      </w:pPr>
      <w:r>
        <w:rPr>
          <w:rFonts w:ascii="Arial" w:hAnsi="Arial" w:cs="Arial"/>
          <w:b/>
          <w:sz w:val="24"/>
          <w:szCs w:val="24"/>
        </w:rPr>
        <w:lastRenderedPageBreak/>
        <w:t>Appendix C</w:t>
      </w:r>
    </w:p>
    <w:p w:rsidR="00260112" w:rsidRDefault="00735A7C">
      <w:pPr>
        <w:spacing w:after="0"/>
        <w:jc w:val="both"/>
        <w:rPr>
          <w:rFonts w:ascii="Arial" w:hAnsi="Arial" w:cs="Arial"/>
          <w:b/>
          <w:sz w:val="24"/>
          <w:szCs w:val="24"/>
        </w:rPr>
      </w:pPr>
      <w:r>
        <w:rPr>
          <w:rFonts w:ascii="Arial" w:hAnsi="Arial" w:cs="Arial"/>
          <w:b/>
          <w:sz w:val="24"/>
          <w:szCs w:val="24"/>
        </w:rPr>
        <w:t>Canopy Cover Estimation Guide</w:t>
      </w:r>
    </w:p>
    <w:p w:rsidR="0043178B" w:rsidRDefault="0043178B">
      <w:pPr>
        <w:spacing w:after="0"/>
        <w:jc w:val="both"/>
        <w:rPr>
          <w:rFonts w:ascii="Arial" w:hAnsi="Arial" w:cs="Arial"/>
          <w:b/>
          <w:sz w:val="24"/>
          <w:szCs w:val="24"/>
        </w:rPr>
      </w:pPr>
    </w:p>
    <w:p w:rsidR="00260112" w:rsidRPr="00081D85" w:rsidRDefault="00735A7C" w:rsidP="0043178B">
      <w:pPr>
        <w:spacing w:after="0"/>
        <w:ind w:left="284"/>
        <w:jc w:val="both"/>
        <w:rPr>
          <w:rFonts w:ascii="Arial" w:hAnsi="Arial" w:cs="Arial"/>
          <w:b/>
          <w:sz w:val="24"/>
          <w:szCs w:val="24"/>
        </w:rPr>
      </w:pPr>
      <w:r>
        <w:rPr>
          <w:rFonts w:ascii="Arial" w:hAnsi="Arial" w:cs="Arial"/>
          <w:b/>
          <w:noProof/>
          <w:sz w:val="24"/>
          <w:szCs w:val="24"/>
          <w:lang w:eastAsia="en-AU"/>
        </w:rPr>
        <w:drawing>
          <wp:inline distT="0" distB="0" distL="0" distR="0" wp14:anchorId="47E982DD" wp14:editId="644E2F5A">
            <wp:extent cx="6271260" cy="8305800"/>
            <wp:effectExtent l="0" t="0" r="0" b="0"/>
            <wp:docPr id="3" name="Picture 3"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
                    <pic:cNvPicPr>
                      <a:picLocks noChangeAspect="1" noChangeArrowheads="1"/>
                    </pic:cNvPicPr>
                  </pic:nvPicPr>
                  <pic:blipFill>
                    <a:blip r:embed="rId14">
                      <a:extLst>
                        <a:ext uri="{28A0092B-C50C-407E-A947-70E740481C1C}">
                          <a14:useLocalDpi xmlns:a14="http://schemas.microsoft.com/office/drawing/2010/main" val="0"/>
                        </a:ext>
                      </a:extLst>
                    </a:blip>
                    <a:srcRect l="2789" t="10434" r="3386"/>
                    <a:stretch>
                      <a:fillRect/>
                    </a:stretch>
                  </pic:blipFill>
                  <pic:spPr bwMode="auto">
                    <a:xfrm>
                      <a:off x="0" y="0"/>
                      <a:ext cx="6271260" cy="8305800"/>
                    </a:xfrm>
                    <a:prstGeom prst="rect">
                      <a:avLst/>
                    </a:prstGeom>
                    <a:noFill/>
                    <a:ln>
                      <a:noFill/>
                    </a:ln>
                  </pic:spPr>
                </pic:pic>
              </a:graphicData>
            </a:graphic>
          </wp:inline>
        </w:drawing>
      </w:r>
    </w:p>
    <w:sectPr w:rsidR="00260112" w:rsidRPr="00081D85" w:rsidSect="00D03B5E">
      <w:footerReference w:type="even" r:id="rId15"/>
      <w:footerReference w:type="default" r:id="rId16"/>
      <w:footerReference w:type="first" r:id="rId17"/>
      <w:pgSz w:w="11906" w:h="16838"/>
      <w:pgMar w:top="567" w:right="284" w:bottom="567" w:left="567" w:header="720" w:footer="51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C28" w:rsidRDefault="00A43C28">
      <w:pPr>
        <w:spacing w:after="0" w:line="240" w:lineRule="auto"/>
      </w:pPr>
      <w:r>
        <w:separator/>
      </w:r>
    </w:p>
  </w:endnote>
  <w:endnote w:type="continuationSeparator" w:id="0">
    <w:p w:rsidR="00A43C28" w:rsidRDefault="00A4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Light">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OpenSymbol">
    <w:altName w:val="Arial Unicode MS"/>
    <w:charset w:val="00"/>
    <w:family w:val="roman"/>
    <w:pitch w:val="variable"/>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EF4" w:rsidRDefault="00735A7C">
    <w:pPr>
      <w:pStyle w:val="Footer"/>
      <w:ind w:right="360"/>
    </w:pPr>
    <w:r>
      <w:rPr>
        <w:noProof/>
        <w:lang w:eastAsia="en-AU"/>
      </w:rPr>
      <mc:AlternateContent>
        <mc:Choice Requires="wps">
          <w:drawing>
            <wp:anchor distT="0" distB="0" distL="114300" distR="114300" simplePos="0" relativeHeight="251657216" behindDoc="1" locked="0" layoutInCell="1" allowOverlap="1">
              <wp:simplePos x="0" y="0"/>
              <wp:positionH relativeFrom="page">
                <wp:posOffset>6501130</wp:posOffset>
              </wp:positionH>
              <wp:positionV relativeFrom="paragraph">
                <wp:posOffset>635</wp:posOffset>
              </wp:positionV>
              <wp:extent cx="144145" cy="490855"/>
              <wp:effectExtent l="0" t="635" r="3175" b="1270"/>
              <wp:wrapSquare wrapText="largest"/>
              <wp:docPr id="2" name="Fram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490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FA2EF4" w:rsidRDefault="00FA2EF4"/>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Frame1" o:spid="_x0000_s1026" style="position:absolute;margin-left:511.9pt;margin-top:.05pt;width:11.35pt;height:3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KozwIAAEIGAAAOAAAAZHJzL2Uyb0RvYy54bWysVMGOmzAQvVfqP1i+s0BiEkBLqgRCVWnb&#10;rrTtBzhgAirY1HaWbKv+e8cmySbZHqpuc3DGZjx+b+bN3L7bdy16ZFI1gifYv/EwYrwQZcO3Cf76&#10;JXdCjJSmvKSt4CzBT0zhd4u3b26HPmYTUYu2ZBJBEK7ioU9wrXUfu64qatZRdSN6xuFjJWRHNWzl&#10;1i0lHSB617oTz5u5g5BlL0XBlILTbPyIFzZ+VbFCf64qxTRqEwzYtF2lXTdmdRe3NN5K2tdNcYBB&#10;/wFFRxsOj55CZVRTtJPNi1BdU0ihRKVvCtG5oqqaglkOwMb3rtg81LRnlgskR/WnNKn/F7b49Hgv&#10;UVMmeIIRpx2UKJfw55vMDL2KweGhv5eGm+rvRPFNIS7SmvItW0ophprREvBYf/figtkouIo2w0dR&#10;QmC608ImaV/JzgQE+mhva/F0qgXba1TAoU+ITwKMCvhEIi8MAoPIpfHxci+Vfs9Eh4yRYAmltsHp&#10;453So+vRxbzFRd60rS13yy8OIOZ4wqxexts0BiBgGk8DydbyZ+RF63AdEodMZmuHeFnmLPOUOLPc&#10;nwfZNEvTzP9lUPgkrpuyZNw8etSVT/6ubgeFj4o4KUuJtilNOANJye0mbSV6pKDr3P4O6Tlzcy9h&#10;2OwBlytK/oR4q0nk5LNw7pCcBE4090LH86NVNPNIRLL8ktJdw9nrKaEhwVEwCWzNzkBfcZuSWbAk&#10;L7nRWIodL209jQTXB1vTph3tM/YG8Z/ZL/PAm5Np6MznwdQh07XnrMI8dZapP5vN16t0tb4q6NqK&#10;RL0+AbYMZ4o7w3t44xkySPQoR9tjpq3G9tT7zR6SYHptI8on6DYpoBtg1MFQBqMW8gdGAwy4BKvv&#10;OyoZRu0HDh1rpuHRkEdjczQoL+BqgjVGo5lqOzWt+PoldHLe2C57fhngmg0MKgv8MFTNJDzfW6/n&#10;0b/4DQAA//8DAFBLAwQUAAYACAAAACEAW7F0JN4AAAAJAQAADwAAAGRycy9kb3ducmV2LnhtbEyP&#10;wU7DMBBE70j8g7VI3KhNKE0JcSoEogcuhdIIcXOTJY6w15HttuHvcU5wHL3VzNtyNVrDjuhD70jC&#10;9UwAQ2pc21MnYff+fLUEFqKiVhlHKOEHA6yq87NSFa070Rset7FjqYRCoSToGIeC89BotCrM3ICU&#10;2JfzVsUUfcdbr06p3BqeCbHgVvWUFrQa8FFj8709WAmf9SZ/qev89c7Q2PuPp2yz1mspLy/Gh3tg&#10;Ecf4dwyTflKHKjnt3YHawEzKIrtJ7nEibOJivrgFtpeQ53PgVcn/f1D9AgAA//8DAFBLAQItABQA&#10;BgAIAAAAIQC2gziS/gAAAOEBAAATAAAAAAAAAAAAAAAAAAAAAABbQ29udGVudF9UeXBlc10ueG1s&#10;UEsBAi0AFAAGAAgAAAAhADj9If/WAAAAlAEAAAsAAAAAAAAAAAAAAAAALwEAAF9yZWxzLy5yZWxz&#10;UEsBAi0AFAAGAAgAAAAhAAvfEqjPAgAAQgYAAA4AAAAAAAAAAAAAAAAALgIAAGRycy9lMm9Eb2Mu&#10;eG1sUEsBAi0AFAAGAAgAAAAhAFuxdCTeAAAACQEAAA8AAAAAAAAAAAAAAAAAKQUAAGRycy9kb3du&#10;cmV2LnhtbFBLBQYAAAAABAAEAPMAAAA0BgAAAAA=&#10;" filled="f" stroked="f" strokecolor="#3465a4">
              <v:stroke joinstyle="round"/>
              <v:textbox style="mso-fit-shape-to-text:t" inset="0,0,0,0">
                <w:txbxContent>
                  <w:p w:rsidR="00FA2EF4" w:rsidRDefault="00FA2EF4"/>
                </w:txbxContent>
              </v:textbox>
              <w10:wrap type="square" side="largest" anchorx="page"/>
            </v:rect>
          </w:pict>
        </mc:Fallback>
      </mc:AlternateContent>
    </w:r>
    <w:r>
      <w:rPr>
        <w:noProof/>
        <w:lang w:eastAsia="en-AU"/>
      </w:rPr>
      <mc:AlternateContent>
        <mc:Choice Requires="wps">
          <w:drawing>
            <wp:anchor distT="72390" distB="72390" distL="72390" distR="72390" simplePos="0" relativeHeight="251658240" behindDoc="0" locked="0" layoutInCell="1" allowOverlap="1">
              <wp:simplePos x="0" y="0"/>
              <wp:positionH relativeFrom="page">
                <wp:posOffset>6428740</wp:posOffset>
              </wp:positionH>
              <wp:positionV relativeFrom="paragraph">
                <wp:posOffset>635</wp:posOffset>
              </wp:positionV>
              <wp:extent cx="144145" cy="170180"/>
              <wp:effectExtent l="0" t="635"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112" w:rsidRDefault="00735A7C">
                          <w:pPr>
                            <w:pStyle w:val="Footer"/>
                          </w:pPr>
                          <w:r>
                            <w:rPr>
                              <w:color w:val="000000"/>
                            </w:rPr>
                            <w:fldChar w:fldCharType="begin"/>
                          </w:r>
                          <w:r>
                            <w:rPr>
                              <w:color w:val="000000"/>
                            </w:rPr>
                            <w:instrText xml:space="preserve"> PAGE </w:instrText>
                          </w:r>
                          <w:r>
                            <w:rPr>
                              <w:color w:val="000000"/>
                            </w:rPr>
                            <w:fldChar w:fldCharType="separate"/>
                          </w:r>
                          <w:r w:rsidR="00DF676D">
                            <w:rPr>
                              <w:noProof/>
                              <w:color w:val="000000"/>
                            </w:rPr>
                            <w:t>1</w:t>
                          </w:r>
                          <w:r>
                            <w:rPr>
                              <w:color w:val="00000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06.2pt;margin-top:.05pt;width:11.35pt;height:13.4pt;z-index:251658240;visibility:visible;mso-wrap-style:square;mso-width-percent:0;mso-height-percent:0;mso-wrap-distance-left:5.7pt;mso-wrap-distance-top:5.7pt;mso-wrap-distance-right:5.7pt;mso-wrap-distance-bottom:5.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EifQIAAAUFAAAOAAAAZHJzL2Uyb0RvYy54bWysVNuOmzAQfa/Uf7D8ngUishvQktVemqrS&#10;9iLt9gMcbIJV43FtJ7Ct9t87NiGbXh6qqjzAgMfHZ+ac4fJq6BTZC+sk6IpmZyklQtfApd5W9PPj&#10;erakxHmmOVOgRUWfhKNXq9evLntTijm0oLiwBEG0K3tT0dZ7UyaJq1vRMXcGRmhcbMB2zOOr3Sbc&#10;sh7RO5XM0/Q86cFyY6EWzuHXu3GRriJ+04jaf2waJzxRFUVuPt5tvG/CPVldsnJrmWllfaDB/oFF&#10;x6TGQ49Qd8wzsrPyN6hO1hYcNP6shi6BppG1iDVgNVn6SzUPLTMi1oLNcebYJvf/YOsP+0+WSI7a&#10;UaJZhxI9isGTGxjIPHSnN67EpAeDaX7AzyEzVOrMPdRfHNFw2zK9FdfWQt8KxpFdFnYmJ1tHHBdA&#10;Nv174HgM23mIQENjuwCIzSCIjio9HZUJVOpwZJ5n+YKSGpeyizRbRuUSVk6bjXX+rYCOhKCiFoWP&#10;4Gx/73wgw8opJZIHJflaKhVf7HZzqyzZMzTJOl6RP9Z4mqZ0SNYQto2I4xfkiGeEtcA2iv69yOZ5&#10;ejMvZuvz5cUsX+eLWXGRLmdpVtwU52le5Hfr50Awy8tWci70vdRiMmCW/53Ah1EYrRMtSPqKFov5&#10;YlTolL07LTKN15+K7KTHeVSyq+jymMTKoOsbzbFsVnom1RgnP9OPXcYeTM/YleiCIPxoAT9shoPd&#10;ECw4ZAP8CW1hAWVD7fFfgkEL9hslPc5lRd3XHbOCEvVOo7XCEE+BnYLNFDBd49aKekrG8NaPw74z&#10;Vm5bRB7Nq+Ea7dfIaI0XFgfT4qzFGg7/hTDMp+8x6+XvtfoBAAD//wMAUEsDBBQABgAIAAAAIQAf&#10;Em303QAAAAkBAAAPAAAAZHJzL2Rvd25yZXYueG1sTI/BTsMwEETvSPyDtUhcELUbIIIQp4IWbnBo&#10;qXp24yWJiNdR7DTp37M5wW1HbzQ7k68m14oT9qHxpGG5UCCQSm8bqjTsv95vH0GEaMia1hNqOGOA&#10;VXF5kZvM+pG2eNrFSnAIhcxoqGPsMilDWaMzYeE7JGbfvncmsuwraXszcrhrZaJUKp1piD/UpsN1&#10;jeXPbnAa0k0/jFta32z2bx/ms6uSw+v5oPX11fTyDCLiFP/MMNfn6lBwp6MfyAbRslbL5J69MxEz&#10;V3cPfB01JOkTyCKX/xcUvwAAAP//AwBQSwECLQAUAAYACAAAACEAtoM4kv4AAADhAQAAEwAAAAAA&#10;AAAAAAAAAAAAAAAAW0NvbnRlbnRfVHlwZXNdLnhtbFBLAQItABQABgAIAAAAIQA4/SH/1gAAAJQB&#10;AAALAAAAAAAAAAAAAAAAAC8BAABfcmVscy8ucmVsc1BLAQItABQABgAIAAAAIQB5qJEifQIAAAUF&#10;AAAOAAAAAAAAAAAAAAAAAC4CAABkcnMvZTJvRG9jLnhtbFBLAQItABQABgAIAAAAIQAfEm303QAA&#10;AAkBAAAPAAAAAAAAAAAAAAAAANcEAABkcnMvZG93bnJldi54bWxQSwUGAAAAAAQABADzAAAA4QUA&#10;AAAA&#10;" stroked="f">
              <v:textbox inset="0,0,0,0">
                <w:txbxContent>
                  <w:p w:rsidR="00260112" w:rsidRDefault="00735A7C">
                    <w:pPr>
                      <w:pStyle w:val="Footer"/>
                    </w:pPr>
                    <w:r>
                      <w:rPr>
                        <w:color w:val="000000"/>
                      </w:rPr>
                      <w:fldChar w:fldCharType="begin"/>
                    </w:r>
                    <w:r>
                      <w:rPr>
                        <w:color w:val="000000"/>
                      </w:rPr>
                      <w:instrText xml:space="preserve"> PAGE </w:instrText>
                    </w:r>
                    <w:r>
                      <w:rPr>
                        <w:color w:val="000000"/>
                      </w:rPr>
                      <w:fldChar w:fldCharType="separate"/>
                    </w:r>
                    <w:r w:rsidR="00DF676D">
                      <w:rPr>
                        <w:noProof/>
                        <w:color w:val="000000"/>
                      </w:rPr>
                      <w:t>1</w:t>
                    </w:r>
                    <w:r>
                      <w:rPr>
                        <w:color w:val="000000"/>
                      </w:rPr>
                      <w:fldChar w:fldCharType="end"/>
                    </w:r>
                  </w:p>
                </w:txbxContent>
              </v:textbox>
              <w10:wrap anchorx="page"/>
            </v:shape>
          </w:pict>
        </mc:Fallback>
      </mc:AlternateContent>
    </w:r>
    <w:r>
      <w:t>Methodology for Rapid Appraisal of Riparian Condition – N4C edi</w:t>
    </w:r>
    <w:r w:rsidR="009D6578">
      <w:t>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12" w:rsidRDefault="00A43C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12" w:rsidRDefault="00A43C28">
    <w:pPr>
      <w:pStyle w:val="Footer"/>
      <w:ind w:right="360"/>
      <w:rPr>
        <w:rFonts w:ascii="Arial" w:hAnsi="Arial" w:cs="Arial"/>
        <w:sz w:val="20"/>
        <w:szCs w:val="20"/>
      </w:rPr>
    </w:pPr>
  </w:p>
  <w:p w:rsidR="00260112" w:rsidRDefault="00A43C28">
    <w:pPr>
      <w:pStyle w:val="Footer"/>
      <w:ind w:right="360"/>
      <w:rPr>
        <w:rFonts w:ascii="Arial" w:hAnsi="Arial" w:cs="Arial"/>
        <w:sz w:val="20"/>
        <w:szCs w:val="20"/>
      </w:rPr>
    </w:pPr>
  </w:p>
  <w:p w:rsidR="00260112" w:rsidRDefault="00A43C28">
    <w:pPr>
      <w:pStyle w:val="Footer"/>
      <w:ind w:right="360"/>
      <w:rPr>
        <w:rFonts w:ascii="Arial" w:hAnsi="Arial" w:cs="Arial"/>
        <w:sz w:val="20"/>
        <w:szCs w:val="20"/>
      </w:rPr>
    </w:pPr>
  </w:p>
  <w:p w:rsidR="00260112" w:rsidRDefault="00735A7C">
    <w:pPr>
      <w:pStyle w:val="Footer"/>
      <w:ind w:right="360"/>
    </w:pPr>
    <w:r>
      <w:rPr>
        <w:rFonts w:ascii="Arial" w:hAnsi="Arial" w:cs="Arial"/>
        <w:sz w:val="20"/>
        <w:szCs w:val="20"/>
      </w:rPr>
      <w:t>Methodology for Rapid Appraisal of Riparian Condition – N4C edit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112" w:rsidRDefault="00A43C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C28" w:rsidRDefault="00A43C28">
      <w:pPr>
        <w:spacing w:after="0" w:line="240" w:lineRule="auto"/>
      </w:pPr>
      <w:r>
        <w:separator/>
      </w:r>
    </w:p>
  </w:footnote>
  <w:footnote w:type="continuationSeparator" w:id="0">
    <w:p w:rsidR="00A43C28" w:rsidRDefault="00A43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851" w:hanging="851"/>
      </w:pPr>
    </w:lvl>
    <w:lvl w:ilvl="1">
      <w:start w:val="1"/>
      <w:numFmt w:val="decimal"/>
      <w:pStyle w:val="Heading2"/>
      <w:lvlText w:val="%2"/>
      <w:lvlJc w:val="left"/>
      <w:pPr>
        <w:tabs>
          <w:tab w:val="num" w:pos="851"/>
        </w:tabs>
        <w:ind w:left="851" w:hanging="851"/>
      </w:pPr>
    </w:lvl>
    <w:lvl w:ilvl="2">
      <w:start w:val="1"/>
      <w:numFmt w:val="decimal"/>
      <w:pStyle w:val="Heading3"/>
      <w:lvlText w:val="%2.%3"/>
      <w:lvlJc w:val="left"/>
      <w:pPr>
        <w:tabs>
          <w:tab w:val="num" w:pos="851"/>
        </w:tabs>
        <w:ind w:left="851" w:hanging="851"/>
      </w:pPr>
    </w:lvl>
    <w:lvl w:ilvl="3">
      <w:start w:val="1"/>
      <w:numFmt w:val="none"/>
      <w:suff w:val="nothing"/>
      <w:lvlText w:val=""/>
      <w:lvlJc w:val="left"/>
      <w:pPr>
        <w:tabs>
          <w:tab w:val="num" w:pos="0"/>
        </w:tabs>
        <w:ind w:left="0" w:firstLine="0"/>
      </w:pPr>
    </w:lvl>
    <w:lvl w:ilvl="4">
      <w:start w:val="1"/>
      <w:numFmt w:val="decimal"/>
      <w:pStyle w:val="Heading5"/>
      <w:lvlText w:val="%2.%3.%5"/>
      <w:lvlJc w:val="left"/>
      <w:pPr>
        <w:tabs>
          <w:tab w:val="num" w:pos="1008"/>
        </w:tabs>
        <w:ind w:left="1008" w:hanging="1008"/>
      </w:pPr>
    </w:lvl>
    <w:lvl w:ilvl="5">
      <w:start w:val="1"/>
      <w:numFmt w:val="decimal"/>
      <w:pStyle w:val="Heading6"/>
      <w:lvlText w:val="%2.%3.%5.%6"/>
      <w:lvlJc w:val="left"/>
      <w:pPr>
        <w:tabs>
          <w:tab w:val="num" w:pos="1152"/>
        </w:tabs>
        <w:ind w:left="1152" w:hanging="1152"/>
      </w:pPr>
    </w:lvl>
    <w:lvl w:ilvl="6">
      <w:start w:val="1"/>
      <w:numFmt w:val="decimal"/>
      <w:pStyle w:val="Heading7"/>
      <w:lvlText w:val="%2.%3.%5.%6.%7"/>
      <w:lvlJc w:val="left"/>
      <w:pPr>
        <w:tabs>
          <w:tab w:val="num" w:pos="1296"/>
        </w:tabs>
        <w:ind w:left="1296" w:hanging="1296"/>
      </w:pPr>
    </w:lvl>
    <w:lvl w:ilvl="7">
      <w:start w:val="1"/>
      <w:numFmt w:val="upperLetter"/>
      <w:pStyle w:val="Heading8"/>
      <w:lvlText w:val="Appendix %8"/>
      <w:lvlJc w:val="left"/>
      <w:pPr>
        <w:tabs>
          <w:tab w:val="num" w:pos="1800"/>
        </w:tabs>
        <w:ind w:left="1440" w:hanging="1440"/>
      </w:pPr>
      <w:rPr>
        <w:b/>
        <w:i w:val="0"/>
        <w:sz w:val="36"/>
      </w:rPr>
    </w:lvl>
    <w:lvl w:ilvl="8">
      <w:start w:val="1"/>
      <w:numFmt w:val="decimal"/>
      <w:pStyle w:val="Heading9"/>
      <w:lvlText w:val="Appendix %8.%9"/>
      <w:lvlJc w:val="left"/>
      <w:pPr>
        <w:tabs>
          <w:tab w:val="num" w:pos="2160"/>
        </w:tabs>
        <w:ind w:left="1584" w:hanging="1584"/>
      </w:pPr>
      <w:rPr>
        <w:sz w:val="32"/>
      </w:rPr>
    </w:lvl>
  </w:abstractNum>
  <w:abstractNum w:abstractNumId="1">
    <w:nsid w:val="00000002"/>
    <w:multiLevelType w:val="multilevel"/>
    <w:tmpl w:val="00000002"/>
    <w:name w:val="WWNum2"/>
    <w:lvl w:ilvl="0">
      <w:start w:val="1"/>
      <w:numFmt w:val="bullet"/>
      <w:lvlText w:val=""/>
      <w:lvlJc w:val="left"/>
      <w:pPr>
        <w:tabs>
          <w:tab w:val="num" w:pos="360"/>
        </w:tabs>
        <w:ind w:left="360" w:hanging="360"/>
      </w:pPr>
      <w:rPr>
        <w:rFonts w:ascii="Symbol" w:hAnsi="Symbol" w:cs="Symbol"/>
        <w:b/>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Num3"/>
    <w:lvl w:ilvl="0">
      <w:start w:val="1"/>
      <w:numFmt w:val="bullet"/>
      <w:lvlText w:val=""/>
      <w:lvlJc w:val="left"/>
      <w:pPr>
        <w:tabs>
          <w:tab w:val="num" w:pos="360"/>
        </w:tabs>
        <w:ind w:left="360" w:hanging="360"/>
      </w:pPr>
      <w:rPr>
        <w:rFonts w:ascii="Symbol" w:hAnsi="Symbol" w:cs="Symbo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Frutiger-Light"/>
      </w:rPr>
    </w:lvl>
    <w:lvl w:ilvl="2">
      <w:start w:val="1"/>
      <w:numFmt w:val="bullet"/>
      <w:lvlText w:val=""/>
      <w:lvlJc w:val="left"/>
      <w:pPr>
        <w:tabs>
          <w:tab w:val="num" w:pos="0"/>
        </w:tabs>
        <w:ind w:left="2160" w:hanging="360"/>
      </w:pPr>
      <w:rPr>
        <w:rFonts w:ascii="Wingdings" w:hAnsi="Wingdings" w:cs="Manga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Frutiger-Light"/>
      </w:rPr>
    </w:lvl>
    <w:lvl w:ilvl="5">
      <w:start w:val="1"/>
      <w:numFmt w:val="bullet"/>
      <w:lvlText w:val=""/>
      <w:lvlJc w:val="left"/>
      <w:pPr>
        <w:tabs>
          <w:tab w:val="num" w:pos="0"/>
        </w:tabs>
        <w:ind w:left="4320" w:hanging="360"/>
      </w:pPr>
      <w:rPr>
        <w:rFonts w:ascii="Wingdings" w:hAnsi="Wingdings" w:cs="Mangal"/>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Frutiger-Light"/>
      </w:rPr>
    </w:lvl>
    <w:lvl w:ilvl="8">
      <w:start w:val="1"/>
      <w:numFmt w:val="bullet"/>
      <w:lvlText w:val=""/>
      <w:lvlJc w:val="left"/>
      <w:pPr>
        <w:tabs>
          <w:tab w:val="num" w:pos="0"/>
        </w:tabs>
        <w:ind w:left="6480" w:hanging="360"/>
      </w:pPr>
      <w:rPr>
        <w:rFonts w:ascii="Wingdings" w:hAnsi="Wingdings" w:cs="Mangal"/>
      </w:rPr>
    </w:lvl>
  </w:abstractNum>
  <w:abstractNum w:abstractNumId="4">
    <w:nsid w:val="00000005"/>
    <w:multiLevelType w:val="multilevel"/>
    <w:tmpl w:val="00000005"/>
    <w:name w:val="WWNum5"/>
    <w:lvl w:ilvl="0">
      <w:start w:val="1"/>
      <w:numFmt w:val="bullet"/>
      <w:lvlText w:val=""/>
      <w:lvlJc w:val="left"/>
      <w:pPr>
        <w:tabs>
          <w:tab w:val="num" w:pos="360"/>
        </w:tabs>
        <w:ind w:left="360" w:hanging="360"/>
      </w:pPr>
      <w:rPr>
        <w:rFonts w:ascii="Symbol" w:hAnsi="Symbol" w:cs="Symbol"/>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6"/>
    <w:lvl w:ilvl="0">
      <w:start w:val="1"/>
      <w:numFmt w:val="bullet"/>
      <w:lvlText w:val=""/>
      <w:lvlJc w:val="left"/>
      <w:pPr>
        <w:tabs>
          <w:tab w:val="num" w:pos="720"/>
        </w:tabs>
        <w:ind w:left="720" w:hanging="360"/>
      </w:pPr>
      <w:rPr>
        <w:rFonts w:ascii="Symbol" w:hAnsi="Symbol" w:cs="Mangal"/>
        <w:sz w:val="22"/>
      </w:rPr>
    </w:lvl>
    <w:lvl w:ilvl="1">
      <w:start w:val="1"/>
      <w:numFmt w:val="bullet"/>
      <w:lvlText w:val="◦"/>
      <w:lvlJc w:val="left"/>
      <w:pPr>
        <w:tabs>
          <w:tab w:val="num" w:pos="1080"/>
        </w:tabs>
        <w:ind w:left="1080" w:hanging="360"/>
      </w:pPr>
      <w:rPr>
        <w:rFonts w:ascii="OpenSymbol" w:hAnsi="OpenSymbol" w:cs="Mangal"/>
        <w:sz w:val="22"/>
      </w:rPr>
    </w:lvl>
    <w:lvl w:ilvl="2">
      <w:start w:val="1"/>
      <w:numFmt w:val="bullet"/>
      <w:lvlText w:val="▪"/>
      <w:lvlJc w:val="left"/>
      <w:pPr>
        <w:tabs>
          <w:tab w:val="num" w:pos="1440"/>
        </w:tabs>
        <w:ind w:left="1440" w:hanging="360"/>
      </w:pPr>
      <w:rPr>
        <w:rFonts w:ascii="OpenSymbol" w:hAnsi="OpenSymbol" w:cs="Mangal"/>
      </w:rPr>
    </w:lvl>
    <w:lvl w:ilvl="3">
      <w:start w:val="1"/>
      <w:numFmt w:val="bullet"/>
      <w:lvlText w:val=""/>
      <w:lvlJc w:val="left"/>
      <w:pPr>
        <w:tabs>
          <w:tab w:val="num" w:pos="1800"/>
        </w:tabs>
        <w:ind w:left="1800" w:hanging="360"/>
      </w:pPr>
      <w:rPr>
        <w:rFonts w:ascii="Symbol" w:hAnsi="Symbol" w:cs="Mangal"/>
      </w:rPr>
    </w:lvl>
    <w:lvl w:ilvl="4">
      <w:start w:val="1"/>
      <w:numFmt w:val="bullet"/>
      <w:lvlText w:val="◦"/>
      <w:lvlJc w:val="left"/>
      <w:pPr>
        <w:tabs>
          <w:tab w:val="num" w:pos="2160"/>
        </w:tabs>
        <w:ind w:left="2160" w:hanging="360"/>
      </w:pPr>
      <w:rPr>
        <w:rFonts w:ascii="OpenSymbol" w:hAnsi="OpenSymbol" w:cs="Mangal"/>
      </w:rPr>
    </w:lvl>
    <w:lvl w:ilvl="5">
      <w:start w:val="1"/>
      <w:numFmt w:val="bullet"/>
      <w:lvlText w:val="▪"/>
      <w:lvlJc w:val="left"/>
      <w:pPr>
        <w:tabs>
          <w:tab w:val="num" w:pos="2520"/>
        </w:tabs>
        <w:ind w:left="2520" w:hanging="360"/>
      </w:pPr>
      <w:rPr>
        <w:rFonts w:ascii="OpenSymbol" w:hAnsi="OpenSymbol" w:cs="Mangal"/>
      </w:rPr>
    </w:lvl>
    <w:lvl w:ilvl="6">
      <w:start w:val="1"/>
      <w:numFmt w:val="bullet"/>
      <w:lvlText w:val=""/>
      <w:lvlJc w:val="left"/>
      <w:pPr>
        <w:tabs>
          <w:tab w:val="num" w:pos="2880"/>
        </w:tabs>
        <w:ind w:left="2880" w:hanging="360"/>
      </w:pPr>
      <w:rPr>
        <w:rFonts w:ascii="Symbol" w:hAnsi="Symbol" w:cs="Mangal"/>
      </w:rPr>
    </w:lvl>
    <w:lvl w:ilvl="7">
      <w:start w:val="1"/>
      <w:numFmt w:val="bullet"/>
      <w:lvlText w:val="◦"/>
      <w:lvlJc w:val="left"/>
      <w:pPr>
        <w:tabs>
          <w:tab w:val="num" w:pos="3240"/>
        </w:tabs>
        <w:ind w:left="3240" w:hanging="360"/>
      </w:pPr>
      <w:rPr>
        <w:rFonts w:ascii="OpenSymbol" w:hAnsi="OpenSymbol" w:cs="Mangal"/>
      </w:rPr>
    </w:lvl>
    <w:lvl w:ilvl="8">
      <w:start w:val="1"/>
      <w:numFmt w:val="bullet"/>
      <w:lvlText w:val="▪"/>
      <w:lvlJc w:val="left"/>
      <w:pPr>
        <w:tabs>
          <w:tab w:val="num" w:pos="3600"/>
        </w:tabs>
        <w:ind w:left="3600" w:hanging="360"/>
      </w:pPr>
      <w:rPr>
        <w:rFonts w:ascii="OpenSymbol" w:hAnsi="OpenSymbol" w:cs="Manga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5E6"/>
    <w:rsid w:val="00081D85"/>
    <w:rsid w:val="001F46A4"/>
    <w:rsid w:val="0029482D"/>
    <w:rsid w:val="0043178B"/>
    <w:rsid w:val="00442C9B"/>
    <w:rsid w:val="005A65E6"/>
    <w:rsid w:val="006B375D"/>
    <w:rsid w:val="006E4118"/>
    <w:rsid w:val="00700D84"/>
    <w:rsid w:val="00735A7C"/>
    <w:rsid w:val="007369C8"/>
    <w:rsid w:val="008C09B4"/>
    <w:rsid w:val="009D6578"/>
    <w:rsid w:val="00A43C28"/>
    <w:rsid w:val="00CA6340"/>
    <w:rsid w:val="00D03B5E"/>
    <w:rsid w:val="00D621E5"/>
    <w:rsid w:val="00DF676D"/>
    <w:rsid w:val="00E82030"/>
    <w:rsid w:val="00FA2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color w:val="00000A"/>
      <w:kern w:val="1"/>
      <w:sz w:val="22"/>
      <w:szCs w:val="22"/>
      <w:lang w:eastAsia="en-US"/>
    </w:rPr>
  </w:style>
  <w:style w:type="paragraph" w:styleId="Heading1">
    <w:name w:val="heading 1"/>
    <w:basedOn w:val="Normal"/>
    <w:next w:val="Normal"/>
    <w:qFormat/>
    <w:pPr>
      <w:keepNext/>
      <w:pageBreakBefore/>
      <w:numPr>
        <w:numId w:val="1"/>
      </w:numPr>
      <w:spacing w:before="120" w:after="180"/>
      <w:outlineLvl w:val="0"/>
    </w:pPr>
    <w:rPr>
      <w:rFonts w:ascii="Times New Roman" w:eastAsia="Times New Roman" w:hAnsi="Times New Roman"/>
      <w:b/>
      <w:sz w:val="40"/>
      <w:szCs w:val="20"/>
    </w:rPr>
  </w:style>
  <w:style w:type="paragraph" w:styleId="Heading2">
    <w:name w:val="heading 2"/>
    <w:basedOn w:val="Normal"/>
    <w:next w:val="Normal"/>
    <w:qFormat/>
    <w:pPr>
      <w:keepNext/>
      <w:numPr>
        <w:ilvl w:val="1"/>
        <w:numId w:val="1"/>
      </w:numPr>
      <w:spacing w:before="120" w:after="180"/>
      <w:outlineLvl w:val="1"/>
    </w:pPr>
    <w:rPr>
      <w:rFonts w:ascii="Times New Roman" w:eastAsia="Times New Roman" w:hAnsi="Times New Roman"/>
      <w:sz w:val="32"/>
      <w:szCs w:val="20"/>
    </w:rPr>
  </w:style>
  <w:style w:type="paragraph" w:styleId="Heading3">
    <w:name w:val="heading 3"/>
    <w:basedOn w:val="Normal"/>
    <w:next w:val="Normal"/>
    <w:qFormat/>
    <w:pPr>
      <w:keepNext/>
      <w:numPr>
        <w:ilvl w:val="2"/>
        <w:numId w:val="1"/>
      </w:numPr>
      <w:spacing w:before="120" w:after="180"/>
      <w:outlineLvl w:val="2"/>
    </w:pPr>
    <w:rPr>
      <w:rFonts w:ascii="Times New Roman" w:eastAsia="Times New Roman" w:hAnsi="Times New Roman"/>
      <w:sz w:val="26"/>
      <w:szCs w:val="20"/>
    </w:rPr>
  </w:style>
  <w:style w:type="paragraph" w:styleId="Heading4">
    <w:name w:val="heading 4"/>
    <w:basedOn w:val="Normal"/>
    <w:next w:val="Normal"/>
    <w:qFormat/>
    <w:pPr>
      <w:keepNext/>
      <w:spacing w:before="60" w:after="120"/>
      <w:jc w:val="both"/>
      <w:outlineLvl w:val="3"/>
    </w:pPr>
    <w:rPr>
      <w:rFonts w:ascii="Times New Roman" w:eastAsia="Times New Roman" w:hAnsi="Times New Roman"/>
      <w:b/>
      <w:szCs w:val="20"/>
    </w:rPr>
  </w:style>
  <w:style w:type="paragraph" w:styleId="Heading5">
    <w:name w:val="heading 5"/>
    <w:basedOn w:val="Normal"/>
    <w:next w:val="Normal"/>
    <w:qFormat/>
    <w:pPr>
      <w:keepNext/>
      <w:numPr>
        <w:ilvl w:val="4"/>
        <w:numId w:val="1"/>
      </w:numPr>
      <w:spacing w:after="0"/>
      <w:jc w:val="center"/>
      <w:outlineLvl w:val="4"/>
    </w:pPr>
    <w:rPr>
      <w:rFonts w:ascii="Times New Roman" w:eastAsia="Times New Roman" w:hAnsi="Times New Roman"/>
      <w:b/>
      <w:szCs w:val="20"/>
    </w:rPr>
  </w:style>
  <w:style w:type="paragraph" w:styleId="Heading6">
    <w:name w:val="heading 6"/>
    <w:basedOn w:val="Normal"/>
    <w:next w:val="Normal"/>
    <w:qFormat/>
    <w:pPr>
      <w:numPr>
        <w:ilvl w:val="5"/>
        <w:numId w:val="1"/>
      </w:numPr>
      <w:spacing w:before="240" w:after="60"/>
      <w:jc w:val="both"/>
      <w:outlineLvl w:val="5"/>
    </w:pPr>
    <w:rPr>
      <w:rFonts w:ascii="Times New Roman" w:eastAsia="Times New Roman" w:hAnsi="Times New Roman"/>
      <w:i/>
      <w:szCs w:val="20"/>
    </w:rPr>
  </w:style>
  <w:style w:type="paragraph" w:styleId="Heading7">
    <w:name w:val="heading 7"/>
    <w:basedOn w:val="Normal"/>
    <w:next w:val="Normal"/>
    <w:qFormat/>
    <w:pPr>
      <w:numPr>
        <w:ilvl w:val="6"/>
        <w:numId w:val="1"/>
      </w:numPr>
      <w:spacing w:before="240" w:after="60"/>
      <w:jc w:val="both"/>
      <w:outlineLvl w:val="6"/>
    </w:pPr>
    <w:rPr>
      <w:rFonts w:ascii="Times New Roman" w:eastAsia="Times New Roman" w:hAnsi="Times New Roman"/>
      <w:szCs w:val="20"/>
    </w:rPr>
  </w:style>
  <w:style w:type="paragraph" w:styleId="Heading8">
    <w:name w:val="heading 8"/>
    <w:basedOn w:val="Normal"/>
    <w:next w:val="Normal"/>
    <w:qFormat/>
    <w:pPr>
      <w:pageBreakBefore/>
      <w:numPr>
        <w:ilvl w:val="7"/>
        <w:numId w:val="1"/>
      </w:numPr>
      <w:tabs>
        <w:tab w:val="left" w:pos="2410"/>
      </w:tabs>
      <w:spacing w:before="240" w:after="60"/>
      <w:jc w:val="both"/>
      <w:outlineLvl w:val="7"/>
    </w:pPr>
    <w:rPr>
      <w:rFonts w:ascii="Times New Roman" w:eastAsia="Times New Roman" w:hAnsi="Times New Roman"/>
      <w:b/>
      <w:sz w:val="36"/>
      <w:szCs w:val="20"/>
    </w:rPr>
  </w:style>
  <w:style w:type="paragraph" w:styleId="Heading9">
    <w:name w:val="heading 9"/>
    <w:basedOn w:val="Normal"/>
    <w:next w:val="Normal"/>
    <w:qFormat/>
    <w:pPr>
      <w:numPr>
        <w:ilvl w:val="8"/>
        <w:numId w:val="1"/>
      </w:numPr>
      <w:tabs>
        <w:tab w:val="left" w:pos="2325"/>
      </w:tabs>
      <w:spacing w:before="240" w:after="60"/>
      <w:jc w:val="both"/>
      <w:outlineLvl w:val="8"/>
    </w:pPr>
    <w:rPr>
      <w:rFonts w:ascii="Times New Roman" w:eastAsia="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ing1Char">
    <w:name w:val="Heading 1 Char"/>
    <w:basedOn w:val="DefaultParagraphFont1"/>
    <w:rPr>
      <w:rFonts w:ascii="Times New Roman" w:eastAsia="Times New Roman" w:hAnsi="Times New Roman"/>
      <w:b/>
      <w:sz w:val="40"/>
      <w:lang w:eastAsia="en-US"/>
    </w:rPr>
  </w:style>
  <w:style w:type="character" w:customStyle="1" w:styleId="Heading2Char">
    <w:name w:val="Heading 2 Char"/>
    <w:basedOn w:val="DefaultParagraphFont1"/>
    <w:rPr>
      <w:rFonts w:ascii="Times New Roman" w:eastAsia="Times New Roman" w:hAnsi="Times New Roman"/>
      <w:sz w:val="32"/>
      <w:lang w:eastAsia="en-US"/>
    </w:rPr>
  </w:style>
  <w:style w:type="character" w:customStyle="1" w:styleId="Heading3Char">
    <w:name w:val="Heading 3 Char"/>
    <w:basedOn w:val="DefaultParagraphFont1"/>
    <w:rPr>
      <w:rFonts w:ascii="Times New Roman" w:eastAsia="Times New Roman" w:hAnsi="Times New Roman"/>
      <w:sz w:val="26"/>
      <w:lang w:eastAsia="en-US"/>
    </w:rPr>
  </w:style>
  <w:style w:type="character" w:customStyle="1" w:styleId="Heading4Char">
    <w:name w:val="Heading 4 Char"/>
    <w:basedOn w:val="DefaultParagraphFont1"/>
    <w:rPr>
      <w:rFonts w:ascii="Times New Roman" w:eastAsia="Times New Roman" w:hAnsi="Times New Roman"/>
      <w:b/>
      <w:sz w:val="22"/>
      <w:lang w:eastAsia="en-US"/>
    </w:rPr>
  </w:style>
  <w:style w:type="character" w:customStyle="1" w:styleId="Heading5Char">
    <w:name w:val="Heading 5 Char"/>
    <w:basedOn w:val="DefaultParagraphFont1"/>
    <w:rPr>
      <w:rFonts w:ascii="Times New Roman" w:eastAsia="Times New Roman" w:hAnsi="Times New Roman"/>
      <w:b/>
      <w:sz w:val="22"/>
      <w:lang w:eastAsia="en-US"/>
    </w:rPr>
  </w:style>
  <w:style w:type="character" w:customStyle="1" w:styleId="Heading6Char">
    <w:name w:val="Heading 6 Char"/>
    <w:basedOn w:val="DefaultParagraphFont1"/>
    <w:rPr>
      <w:rFonts w:ascii="Times New Roman" w:eastAsia="Times New Roman" w:hAnsi="Times New Roman"/>
      <w:i/>
      <w:sz w:val="22"/>
      <w:lang w:eastAsia="en-US"/>
    </w:rPr>
  </w:style>
  <w:style w:type="character" w:customStyle="1" w:styleId="Heading7Char">
    <w:name w:val="Heading 7 Char"/>
    <w:basedOn w:val="DefaultParagraphFont1"/>
    <w:rPr>
      <w:rFonts w:ascii="Times New Roman" w:eastAsia="Times New Roman" w:hAnsi="Times New Roman"/>
      <w:sz w:val="22"/>
      <w:lang w:eastAsia="en-US"/>
    </w:rPr>
  </w:style>
  <w:style w:type="character" w:customStyle="1" w:styleId="Heading8Char">
    <w:name w:val="Heading 8 Char"/>
    <w:basedOn w:val="DefaultParagraphFont1"/>
    <w:rPr>
      <w:rFonts w:ascii="Times New Roman" w:eastAsia="Times New Roman" w:hAnsi="Times New Roman"/>
      <w:b/>
      <w:sz w:val="36"/>
      <w:lang w:eastAsia="en-US"/>
    </w:rPr>
  </w:style>
  <w:style w:type="character" w:customStyle="1" w:styleId="Heading9Char">
    <w:name w:val="Heading 9 Char"/>
    <w:basedOn w:val="DefaultParagraphFont1"/>
    <w:rPr>
      <w:rFonts w:ascii="Times New Roman" w:eastAsia="Times New Roman" w:hAnsi="Times New Roman"/>
      <w:sz w:val="32"/>
      <w:lang w:eastAsia="en-US"/>
    </w:rPr>
  </w:style>
  <w:style w:type="character" w:customStyle="1" w:styleId="HeaderChar">
    <w:name w:val="Header Char"/>
    <w:basedOn w:val="DefaultParagraphFont1"/>
    <w:rPr>
      <w:rFonts w:ascii="Times New Roman" w:eastAsia="Times New Roman" w:hAnsi="Times New Roman"/>
      <w:sz w:val="22"/>
      <w:lang w:eastAsia="en-US"/>
    </w:rPr>
  </w:style>
  <w:style w:type="character" w:customStyle="1" w:styleId="CommentTextChar">
    <w:name w:val="Comment Text Char"/>
    <w:basedOn w:val="DefaultParagraphFont1"/>
    <w:rPr>
      <w:rFonts w:ascii="Times New Roman" w:eastAsia="Times New Roman" w:hAnsi="Times New Roman"/>
      <w:lang w:eastAsia="en-US"/>
    </w:rPr>
  </w:style>
  <w:style w:type="character" w:customStyle="1" w:styleId="BodyTextIndent2Char">
    <w:name w:val="Body Text Indent 2 Char"/>
    <w:basedOn w:val="DefaultParagraphFont1"/>
    <w:rPr>
      <w:rFonts w:ascii="Times New Roman" w:eastAsia="Times New Roman" w:hAnsi="Times New Roman"/>
      <w:sz w:val="22"/>
      <w:lang w:eastAsia="en-US"/>
    </w:rPr>
  </w:style>
  <w:style w:type="character" w:customStyle="1" w:styleId="BalloonTextChar">
    <w:name w:val="Balloon Text Char"/>
    <w:basedOn w:val="DefaultParagraphFont1"/>
    <w:rPr>
      <w:rFonts w:ascii="Tahoma" w:hAnsi="Tahoma" w:cs="Tahoma"/>
      <w:sz w:val="16"/>
      <w:szCs w:val="16"/>
      <w:lang w:eastAsia="en-US"/>
    </w:rPr>
  </w:style>
  <w:style w:type="character" w:customStyle="1" w:styleId="ListLabel1">
    <w:name w:val="ListLabel 1"/>
    <w:rPr>
      <w:b/>
      <w:i w:val="0"/>
      <w:sz w:val="36"/>
    </w:rPr>
  </w:style>
  <w:style w:type="character" w:customStyle="1" w:styleId="ListLabel2">
    <w:name w:val="ListLabel 2"/>
    <w:rPr>
      <w:sz w:val="32"/>
    </w:rPr>
  </w:style>
  <w:style w:type="character" w:customStyle="1" w:styleId="ListLabel3">
    <w:name w:val="ListLabel 3"/>
    <w:rPr>
      <w:sz w:val="18"/>
    </w:rPr>
  </w:style>
  <w:style w:type="character" w:customStyle="1" w:styleId="ListLabel4">
    <w:name w:val="ListLabel 4"/>
    <w:rPr>
      <w:rFonts w:ascii="Arial" w:hAnsi="Arial"/>
      <w:sz w:val="18"/>
    </w:rPr>
  </w:style>
  <w:style w:type="character" w:customStyle="1" w:styleId="ListLabel5">
    <w:name w:val="ListLabel 5"/>
    <w:rPr>
      <w:rFonts w:ascii="Arial" w:hAnsi="Arial"/>
      <w:sz w:val="18"/>
    </w:rPr>
  </w:style>
  <w:style w:type="character" w:customStyle="1" w:styleId="ListLabel6">
    <w:name w:val="ListLabel 6"/>
    <w:rPr>
      <w:sz w:val="18"/>
    </w:rPr>
  </w:style>
  <w:style w:type="character" w:customStyle="1" w:styleId="ListLabel7">
    <w:name w:val="ListLabel 7"/>
    <w:rPr>
      <w:sz w:val="18"/>
    </w:rPr>
  </w:style>
  <w:style w:type="character" w:customStyle="1" w:styleId="ListLabel8">
    <w:name w:val="ListLabel 8"/>
    <w:rPr>
      <w:sz w:val="18"/>
    </w:rPr>
  </w:style>
  <w:style w:type="character" w:customStyle="1" w:styleId="ListLabel9">
    <w:name w:val="ListLabel 9"/>
    <w:rPr>
      <w:sz w:val="18"/>
    </w:rPr>
  </w:style>
  <w:style w:type="character" w:customStyle="1" w:styleId="ListLabel10">
    <w:name w:val="ListLabel 10"/>
    <w:rPr>
      <w:b/>
      <w:i w:val="0"/>
      <w:sz w:val="36"/>
    </w:rPr>
  </w:style>
  <w:style w:type="character" w:customStyle="1" w:styleId="ListLabel11">
    <w:name w:val="ListLabel 11"/>
    <w:rPr>
      <w:sz w:val="32"/>
    </w:rPr>
  </w:style>
  <w:style w:type="character" w:customStyle="1" w:styleId="ListLabel12">
    <w:name w:val="ListLabel 12"/>
    <w:rPr>
      <w:b/>
      <w:i w:val="0"/>
      <w:sz w:val="36"/>
    </w:rPr>
  </w:style>
  <w:style w:type="character" w:customStyle="1" w:styleId="ListLabel13">
    <w:name w:val="ListLabel 13"/>
    <w:rPr>
      <w:sz w:val="32"/>
    </w:rPr>
  </w:style>
  <w:style w:type="character" w:customStyle="1" w:styleId="ListLabel14">
    <w:name w:val="ListLabel 14"/>
    <w:rPr>
      <w:rFonts w:ascii="Arial" w:hAnsi="Arial" w:cs="Symbol"/>
      <w:sz w:val="18"/>
    </w:rPr>
  </w:style>
  <w:style w:type="character" w:customStyle="1" w:styleId="ListLabel15">
    <w:name w:val="ListLabel 15"/>
    <w:rPr>
      <w:rFonts w:ascii="Arial" w:hAnsi="Arial" w:cs="Symbol"/>
      <w:sz w:val="18"/>
    </w:rPr>
  </w:style>
  <w:style w:type="character" w:customStyle="1" w:styleId="ListLabel16">
    <w:name w:val="ListLabel 16"/>
    <w:rPr>
      <w:rFonts w:ascii="Arial" w:hAnsi="Arial" w:cs="Symbol"/>
      <w:sz w:val="18"/>
    </w:rPr>
  </w:style>
  <w:style w:type="character" w:customStyle="1" w:styleId="ListLabel17">
    <w:name w:val="ListLabel 17"/>
    <w:rPr>
      <w:rFonts w:ascii="Arial" w:hAnsi="Arial" w:cs="Symbol"/>
    </w:rPr>
  </w:style>
  <w:style w:type="character" w:customStyle="1" w:styleId="ListLabel18">
    <w:name w:val="ListLabel 18"/>
    <w:rPr>
      <w:rFonts w:ascii="Arial" w:hAnsi="Arial"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Bullets">
    <w:name w:val="Bullets"/>
    <w:rPr>
      <w:rFonts w:ascii="OpenSymbol" w:eastAsia="OpenSymbol" w:hAnsi="OpenSymbol" w:cs="OpenSymbol"/>
    </w:rPr>
  </w:style>
  <w:style w:type="character" w:styleId="Hyperlink">
    <w:name w:val="Hyperlink"/>
    <w:basedOn w:val="DefaultParagraphFont1"/>
    <w:rPr>
      <w:color w:val="0000FF"/>
      <w:u w:val="single"/>
    </w:rPr>
  </w:style>
  <w:style w:type="character" w:customStyle="1" w:styleId="FooterChar">
    <w:name w:val="Footer Char"/>
    <w:basedOn w:val="DefaultParagraphFont1"/>
    <w:rPr>
      <w:color w:val="00000A"/>
      <w:sz w:val="22"/>
      <w:szCs w:val="22"/>
      <w:lang w:eastAsia="en-US"/>
    </w:rPr>
  </w:style>
  <w:style w:type="character" w:customStyle="1" w:styleId="PageNumber1">
    <w:name w:val="Page Number1"/>
    <w:basedOn w:val="DefaultParagraphFont1"/>
  </w:style>
  <w:style w:type="character" w:customStyle="1" w:styleId="ListLabel26">
    <w:name w:val="ListLabel 26"/>
    <w:rPr>
      <w:b/>
      <w:i w:val="0"/>
      <w:sz w:val="36"/>
    </w:rPr>
  </w:style>
  <w:style w:type="character" w:customStyle="1" w:styleId="ListLabel27">
    <w:name w:val="ListLabel 27"/>
    <w:rPr>
      <w:sz w:val="32"/>
    </w:rPr>
  </w:style>
  <w:style w:type="character" w:customStyle="1" w:styleId="ListLabel28">
    <w:name w:val="ListLabel 28"/>
    <w:rPr>
      <w:b/>
      <w:i w:val="0"/>
      <w:sz w:val="36"/>
    </w:rPr>
  </w:style>
  <w:style w:type="character" w:customStyle="1" w:styleId="ListLabel29">
    <w:name w:val="ListLabel 29"/>
    <w:rPr>
      <w:sz w:val="32"/>
    </w:rPr>
  </w:style>
  <w:style w:type="character" w:customStyle="1" w:styleId="ListLabel30">
    <w:name w:val="ListLabel 30"/>
    <w:rPr>
      <w:rFonts w:ascii="Arial" w:hAnsi="Arial" w:cs="Symbol"/>
      <w:sz w:val="18"/>
    </w:rPr>
  </w:style>
  <w:style w:type="character" w:customStyle="1" w:styleId="ListLabel31">
    <w:name w:val="ListLabel 31"/>
    <w:rPr>
      <w:rFonts w:ascii="Arial" w:hAnsi="Arial" w:cs="Symbol"/>
      <w:sz w:val="18"/>
    </w:rPr>
  </w:style>
  <w:style w:type="character" w:customStyle="1" w:styleId="ListLabel32">
    <w:name w:val="ListLabel 32"/>
    <w:rPr>
      <w:rFonts w:ascii="Arial" w:hAnsi="Arial" w:cs="Symbol"/>
      <w:sz w:val="18"/>
    </w:rPr>
  </w:style>
  <w:style w:type="character" w:customStyle="1" w:styleId="ListLabel33">
    <w:name w:val="ListLabel 33"/>
    <w:rPr>
      <w:rFonts w:ascii="Arial" w:hAnsi="Arial" w:cs="Symbol"/>
    </w:rPr>
  </w:style>
  <w:style w:type="character" w:customStyle="1" w:styleId="ListLabel34">
    <w:name w:val="ListLabel 34"/>
    <w:rPr>
      <w:rFonts w:ascii="Arial" w:hAnsi="Arial" w:cs="Courier New"/>
    </w:rPr>
  </w:style>
  <w:style w:type="character" w:customStyle="1" w:styleId="ListLabel35">
    <w:name w:val="ListLabel 35"/>
    <w:rPr>
      <w:rFonts w:cs="Wingdings"/>
    </w:rPr>
  </w:style>
  <w:style w:type="character" w:customStyle="1" w:styleId="ListLabel36">
    <w:name w:val="ListLabel 36"/>
    <w:rPr>
      <w:rFonts w:cs="Symbol"/>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ascii="Arial" w:hAnsi="Arial" w:cs="Symbol"/>
      <w:sz w:val="18"/>
    </w:rPr>
  </w:style>
  <w:style w:type="character" w:customStyle="1" w:styleId="ListLabel43">
    <w:name w:val="ListLabel 43"/>
    <w:rPr>
      <w:b/>
      <w:i w:val="0"/>
      <w:sz w:val="36"/>
    </w:rPr>
  </w:style>
  <w:style w:type="character" w:customStyle="1" w:styleId="ListLabel44">
    <w:name w:val="ListLabel 44"/>
    <w:rPr>
      <w:sz w:val="32"/>
    </w:rPr>
  </w:style>
  <w:style w:type="character" w:customStyle="1" w:styleId="ListLabel45">
    <w:name w:val="ListLabel 45"/>
    <w:rPr>
      <w:b/>
      <w:i w:val="0"/>
      <w:sz w:val="36"/>
    </w:rPr>
  </w:style>
  <w:style w:type="character" w:customStyle="1" w:styleId="ListLabel46">
    <w:name w:val="ListLabel 46"/>
    <w:rPr>
      <w:sz w:val="32"/>
    </w:rPr>
  </w:style>
  <w:style w:type="character" w:customStyle="1" w:styleId="ListLabel47">
    <w:name w:val="ListLabel 47"/>
    <w:rPr>
      <w:rFonts w:ascii="Arial" w:hAnsi="Arial" w:cs="Symbol"/>
      <w:sz w:val="18"/>
    </w:rPr>
  </w:style>
  <w:style w:type="character" w:customStyle="1" w:styleId="ListLabel48">
    <w:name w:val="ListLabel 48"/>
    <w:rPr>
      <w:rFonts w:ascii="Arial" w:hAnsi="Arial" w:cs="Symbol"/>
      <w:sz w:val="18"/>
    </w:rPr>
  </w:style>
  <w:style w:type="character" w:customStyle="1" w:styleId="ListLabel49">
    <w:name w:val="ListLabel 49"/>
    <w:rPr>
      <w:rFonts w:ascii="Arial" w:hAnsi="Arial" w:cs="Symbol"/>
      <w:sz w:val="18"/>
    </w:rPr>
  </w:style>
  <w:style w:type="character" w:customStyle="1" w:styleId="ListLabel50">
    <w:name w:val="ListLabel 50"/>
    <w:rPr>
      <w:rFonts w:ascii="Arial" w:hAnsi="Arial" w:cs="Symbol"/>
    </w:rPr>
  </w:style>
  <w:style w:type="character" w:customStyle="1" w:styleId="ListLabel51">
    <w:name w:val="ListLabel 51"/>
    <w:rPr>
      <w:rFonts w:ascii="Arial" w:hAnsi="Arial"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ascii="Arial" w:hAnsi="Arial" w:cs="Symbol"/>
      <w:sz w:val="18"/>
    </w:rPr>
  </w:style>
  <w:style w:type="character" w:customStyle="1" w:styleId="NumberingSymbols">
    <w:name w:val="Numbering Symbols"/>
  </w:style>
  <w:style w:type="character" w:customStyle="1" w:styleId="ListLabel60">
    <w:name w:val="ListLabel 60"/>
    <w:rPr>
      <w:b/>
      <w:i w:val="0"/>
      <w:sz w:val="36"/>
    </w:rPr>
  </w:style>
  <w:style w:type="character" w:customStyle="1" w:styleId="ListLabel61">
    <w:name w:val="ListLabel 61"/>
    <w:rPr>
      <w:sz w:val="32"/>
    </w:rPr>
  </w:style>
  <w:style w:type="character" w:customStyle="1" w:styleId="ListLabel62">
    <w:name w:val="ListLabel 62"/>
    <w:rPr>
      <w:b/>
      <w:i w:val="0"/>
      <w:sz w:val="36"/>
    </w:rPr>
  </w:style>
  <w:style w:type="character" w:customStyle="1" w:styleId="ListLabel63">
    <w:name w:val="ListLabel 63"/>
    <w:rPr>
      <w:sz w:val="32"/>
    </w:rPr>
  </w:style>
  <w:style w:type="character" w:customStyle="1" w:styleId="ListLabel64">
    <w:name w:val="ListLabel 64"/>
    <w:rPr>
      <w:rFonts w:ascii="Arial" w:hAnsi="Arial" w:cs="Symbol"/>
      <w:sz w:val="18"/>
    </w:rPr>
  </w:style>
  <w:style w:type="character" w:customStyle="1" w:styleId="ListLabel65">
    <w:name w:val="ListLabel 65"/>
    <w:rPr>
      <w:rFonts w:ascii="Arial" w:hAnsi="Arial" w:cs="Symbol"/>
      <w:sz w:val="18"/>
    </w:rPr>
  </w:style>
  <w:style w:type="character" w:customStyle="1" w:styleId="ListLabel66">
    <w:name w:val="ListLabel 66"/>
    <w:rPr>
      <w:rFonts w:ascii="Arial" w:hAnsi="Arial" w:cs="Symbol"/>
      <w:sz w:val="18"/>
    </w:rPr>
  </w:style>
  <w:style w:type="character" w:customStyle="1" w:styleId="ListLabel67">
    <w:name w:val="ListLabel 67"/>
    <w:rPr>
      <w:rFonts w:ascii="Arial" w:hAnsi="Arial" w:cs="Symbol"/>
    </w:rPr>
  </w:style>
  <w:style w:type="character" w:customStyle="1" w:styleId="ListLabel68">
    <w:name w:val="ListLabel 68"/>
    <w:rPr>
      <w:rFonts w:ascii="Arial" w:hAnsi="Arial"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ascii="Arial" w:hAnsi="Arial" w:cs="Symbol"/>
      <w:sz w:val="18"/>
    </w:rPr>
  </w:style>
  <w:style w:type="character" w:customStyle="1" w:styleId="ListLabel77">
    <w:name w:val="ListLabel 77"/>
    <w:rPr>
      <w:b/>
      <w:i w:val="0"/>
      <w:sz w:val="36"/>
    </w:rPr>
  </w:style>
  <w:style w:type="character" w:customStyle="1" w:styleId="ListLabel78">
    <w:name w:val="ListLabel 78"/>
    <w:rPr>
      <w:sz w:val="32"/>
    </w:rPr>
  </w:style>
  <w:style w:type="character" w:customStyle="1" w:styleId="ListLabel79">
    <w:name w:val="ListLabel 79"/>
    <w:rPr>
      <w:rFonts w:ascii="Arial" w:hAnsi="Arial" w:cs="Symbol"/>
      <w:sz w:val="18"/>
    </w:rPr>
  </w:style>
  <w:style w:type="character" w:customStyle="1" w:styleId="ListLabel80">
    <w:name w:val="ListLabel 80"/>
    <w:rPr>
      <w:rFonts w:ascii="Arial" w:hAnsi="Arial" w:cs="Symbol"/>
      <w:sz w:val="18"/>
    </w:rPr>
  </w:style>
  <w:style w:type="character" w:customStyle="1" w:styleId="ListLabel81">
    <w:name w:val="ListLabel 81"/>
    <w:rPr>
      <w:rFonts w:ascii="Arial" w:hAnsi="Arial" w:cs="Symbol"/>
    </w:rPr>
  </w:style>
  <w:style w:type="character" w:customStyle="1" w:styleId="ListLabel82">
    <w:name w:val="ListLabel 82"/>
    <w:rPr>
      <w:rFonts w:ascii="Arial" w:hAnsi="Arial" w:cs="Courier New"/>
    </w:rPr>
  </w:style>
  <w:style w:type="character" w:customStyle="1" w:styleId="ListLabel83">
    <w:name w:val="ListLabel 83"/>
    <w:rPr>
      <w:rFonts w:cs="Wingdings"/>
    </w:rPr>
  </w:style>
  <w:style w:type="character" w:customStyle="1" w:styleId="ListLabel84">
    <w:name w:val="ListLabel 84"/>
    <w:rPr>
      <w:rFonts w:cs="Symbol"/>
    </w:rPr>
  </w:style>
  <w:style w:type="character" w:customStyle="1" w:styleId="ListLabel85">
    <w:name w:val="ListLabel 85"/>
    <w:rPr>
      <w:rFonts w:cs="Courier New"/>
    </w:rPr>
  </w:style>
  <w:style w:type="character" w:customStyle="1" w:styleId="ListLabel86">
    <w:name w:val="ListLabel 86"/>
    <w:rPr>
      <w:rFonts w:cs="Wingdings"/>
    </w:rPr>
  </w:style>
  <w:style w:type="character" w:customStyle="1" w:styleId="ListLabel87">
    <w:name w:val="ListLabel 87"/>
    <w:rPr>
      <w:rFonts w:cs="Symbol"/>
    </w:rPr>
  </w:style>
  <w:style w:type="character" w:customStyle="1" w:styleId="ListLabel88">
    <w:name w:val="ListLabel 88"/>
    <w:rPr>
      <w:rFonts w:cs="Courier New"/>
    </w:rPr>
  </w:style>
  <w:style w:type="character" w:customStyle="1" w:styleId="ListLabel89">
    <w:name w:val="ListLabel 89"/>
    <w:rPr>
      <w:rFonts w:cs="Wingdings"/>
    </w:rPr>
  </w:style>
  <w:style w:type="character" w:customStyle="1" w:styleId="ListLabel90">
    <w:name w:val="ListLabel 90"/>
    <w:rPr>
      <w:rFonts w:ascii="Arial" w:hAnsi="Arial" w:cs="Symbol"/>
      <w:sz w:val="18"/>
    </w:rPr>
  </w:style>
  <w:style w:type="character" w:customStyle="1" w:styleId="ListLabel91">
    <w:name w:val="ListLabel 91"/>
    <w:rPr>
      <w:b/>
      <w:i w:val="0"/>
      <w:sz w:val="36"/>
    </w:rPr>
  </w:style>
  <w:style w:type="character" w:customStyle="1" w:styleId="ListLabel92">
    <w:name w:val="ListLabel 92"/>
    <w:rPr>
      <w:sz w:val="32"/>
    </w:rPr>
  </w:style>
  <w:style w:type="character" w:customStyle="1" w:styleId="ListLabel93">
    <w:name w:val="ListLabel 93"/>
    <w:rPr>
      <w:rFonts w:ascii="Arial" w:hAnsi="Arial" w:cs="Symbol"/>
      <w:b/>
      <w:sz w:val="18"/>
    </w:rPr>
  </w:style>
  <w:style w:type="character" w:customStyle="1" w:styleId="ListLabel94">
    <w:name w:val="ListLabel 94"/>
    <w:rPr>
      <w:rFonts w:ascii="Arial" w:hAnsi="Arial" w:cs="Symbol"/>
      <w:sz w:val="22"/>
    </w:rPr>
  </w:style>
  <w:style w:type="character" w:customStyle="1" w:styleId="ListLabel95">
    <w:name w:val="ListLabel 95"/>
    <w:rPr>
      <w:rFonts w:ascii="Arial" w:hAnsi="Arial" w:cs="Symbol"/>
    </w:rPr>
  </w:style>
  <w:style w:type="character" w:customStyle="1" w:styleId="ListLabel96">
    <w:name w:val="ListLabel 96"/>
    <w:rPr>
      <w:rFonts w:ascii="Arial" w:hAnsi="Arial"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ascii="Arial" w:hAnsi="Arial" w:cs="Symbol"/>
      <w:sz w:val="18"/>
    </w:rPr>
  </w:style>
  <w:style w:type="character" w:customStyle="1" w:styleId="ListLabel105">
    <w:name w:val="ListLabel 105"/>
    <w:rPr>
      <w:rFonts w:ascii="Arial" w:hAnsi="Arial" w:cs="OpenSymbol"/>
      <w:sz w:val="22"/>
    </w:rPr>
  </w:style>
  <w:style w:type="character" w:customStyle="1" w:styleId="ListLabel106">
    <w:name w:val="ListLabel 106"/>
    <w:rPr>
      <w:rFonts w:ascii="Arial" w:hAnsi="Arial" w:cs="OpenSymbol"/>
      <w:sz w:val="22"/>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Open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cs="OpenSymbol"/>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Caption1">
    <w:name w:val="Caption1"/>
    <w:basedOn w:val="Normal"/>
    <w:next w:val="Normal"/>
    <w:autoRedefine/>
    <w:pPr>
      <w:spacing w:after="0"/>
      <w:jc w:val="center"/>
    </w:pPr>
    <w:rPr>
      <w:rFonts w:ascii="Times New Roman" w:eastAsia="Times New Roman" w:hAnsi="Times New Roman"/>
      <w:b/>
      <w:sz w:val="18"/>
      <w:szCs w:val="20"/>
    </w:rPr>
  </w:style>
  <w:style w:type="paragraph" w:customStyle="1" w:styleId="Bullet">
    <w:name w:val="Bullet"/>
    <w:basedOn w:val="Normal"/>
    <w:pPr>
      <w:spacing w:after="0"/>
      <w:jc w:val="both"/>
    </w:pPr>
    <w:rPr>
      <w:rFonts w:ascii="Times New Roman" w:eastAsia="Times New Roman" w:hAnsi="Times New Roman"/>
      <w:szCs w:val="20"/>
    </w:rPr>
  </w:style>
  <w:style w:type="paragraph" w:styleId="Header">
    <w:name w:val="header"/>
    <w:basedOn w:val="Normal"/>
    <w:pPr>
      <w:tabs>
        <w:tab w:val="center" w:pos="4153"/>
        <w:tab w:val="right" w:pos="8306"/>
      </w:tabs>
      <w:spacing w:after="0"/>
      <w:jc w:val="both"/>
    </w:pPr>
    <w:rPr>
      <w:rFonts w:ascii="Times New Roman" w:eastAsia="Times New Roman" w:hAnsi="Times New Roman"/>
      <w:szCs w:val="20"/>
    </w:rPr>
  </w:style>
  <w:style w:type="paragraph" w:customStyle="1" w:styleId="CommentText1">
    <w:name w:val="Comment Text1"/>
    <w:basedOn w:val="Normal"/>
    <w:pPr>
      <w:spacing w:after="0"/>
      <w:jc w:val="both"/>
    </w:pPr>
    <w:rPr>
      <w:rFonts w:ascii="Times New Roman" w:eastAsia="Times New Roman" w:hAnsi="Times New Roman"/>
      <w:sz w:val="20"/>
      <w:szCs w:val="20"/>
    </w:rPr>
  </w:style>
  <w:style w:type="paragraph" w:styleId="BodyTextIndent2">
    <w:name w:val="Body Text Indent 2"/>
    <w:basedOn w:val="Normal"/>
    <w:pPr>
      <w:spacing w:after="0"/>
      <w:ind w:left="1134"/>
      <w:jc w:val="both"/>
    </w:pPr>
    <w:rPr>
      <w:rFonts w:ascii="Times New Roman" w:eastAsia="Times New Roman" w:hAnsi="Times New Roman"/>
      <w:szCs w:val="20"/>
    </w:rPr>
  </w:style>
  <w:style w:type="paragraph" w:styleId="BalloonText">
    <w:name w:val="Balloon Text"/>
    <w:basedOn w:val="Normal"/>
    <w:pPr>
      <w:spacing w:after="0" w:line="240" w:lineRule="auto"/>
    </w:pPr>
    <w:rPr>
      <w:rFonts w:ascii="Tahoma" w:hAnsi="Tahoma" w:cs="Tahoma"/>
      <w:sz w:val="16"/>
      <w:szCs w:val="16"/>
    </w:rPr>
  </w:style>
  <w:style w:type="paragraph" w:styleId="ListParagraph">
    <w:name w:val="List Paragraph"/>
    <w:basedOn w:val="Normal"/>
    <w:qFormat/>
    <w:pPr>
      <w:ind w:left="720"/>
      <w:contextualSpacing/>
    </w:pPr>
  </w:style>
  <w:style w:type="paragraph" w:styleId="Footer">
    <w:name w:val="footer"/>
    <w:basedOn w:val="Normal"/>
    <w:pPr>
      <w:tabs>
        <w:tab w:val="center" w:pos="4320"/>
        <w:tab w:val="right" w:pos="8640"/>
      </w:tabs>
      <w:spacing w:after="0" w:line="240" w:lineRule="auto"/>
    </w:pPr>
  </w:style>
  <w:style w:type="paragraph" w:customStyle="1" w:styleId="FrameContents">
    <w:name w:val="Frame Contents"/>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color w:val="00000A"/>
      <w:kern w:val="1"/>
      <w:sz w:val="22"/>
      <w:szCs w:val="22"/>
      <w:lang w:eastAsia="en-US"/>
    </w:rPr>
  </w:style>
  <w:style w:type="paragraph" w:styleId="Heading1">
    <w:name w:val="heading 1"/>
    <w:basedOn w:val="Normal"/>
    <w:next w:val="Normal"/>
    <w:qFormat/>
    <w:pPr>
      <w:keepNext/>
      <w:pageBreakBefore/>
      <w:numPr>
        <w:numId w:val="1"/>
      </w:numPr>
      <w:spacing w:before="120" w:after="180"/>
      <w:outlineLvl w:val="0"/>
    </w:pPr>
    <w:rPr>
      <w:rFonts w:ascii="Times New Roman" w:eastAsia="Times New Roman" w:hAnsi="Times New Roman"/>
      <w:b/>
      <w:sz w:val="40"/>
      <w:szCs w:val="20"/>
    </w:rPr>
  </w:style>
  <w:style w:type="paragraph" w:styleId="Heading2">
    <w:name w:val="heading 2"/>
    <w:basedOn w:val="Normal"/>
    <w:next w:val="Normal"/>
    <w:qFormat/>
    <w:pPr>
      <w:keepNext/>
      <w:numPr>
        <w:ilvl w:val="1"/>
        <w:numId w:val="1"/>
      </w:numPr>
      <w:spacing w:before="120" w:after="180"/>
      <w:outlineLvl w:val="1"/>
    </w:pPr>
    <w:rPr>
      <w:rFonts w:ascii="Times New Roman" w:eastAsia="Times New Roman" w:hAnsi="Times New Roman"/>
      <w:sz w:val="32"/>
      <w:szCs w:val="20"/>
    </w:rPr>
  </w:style>
  <w:style w:type="paragraph" w:styleId="Heading3">
    <w:name w:val="heading 3"/>
    <w:basedOn w:val="Normal"/>
    <w:next w:val="Normal"/>
    <w:qFormat/>
    <w:pPr>
      <w:keepNext/>
      <w:numPr>
        <w:ilvl w:val="2"/>
        <w:numId w:val="1"/>
      </w:numPr>
      <w:spacing w:before="120" w:after="180"/>
      <w:outlineLvl w:val="2"/>
    </w:pPr>
    <w:rPr>
      <w:rFonts w:ascii="Times New Roman" w:eastAsia="Times New Roman" w:hAnsi="Times New Roman"/>
      <w:sz w:val="26"/>
      <w:szCs w:val="20"/>
    </w:rPr>
  </w:style>
  <w:style w:type="paragraph" w:styleId="Heading4">
    <w:name w:val="heading 4"/>
    <w:basedOn w:val="Normal"/>
    <w:next w:val="Normal"/>
    <w:qFormat/>
    <w:pPr>
      <w:keepNext/>
      <w:spacing w:before="60" w:after="120"/>
      <w:jc w:val="both"/>
      <w:outlineLvl w:val="3"/>
    </w:pPr>
    <w:rPr>
      <w:rFonts w:ascii="Times New Roman" w:eastAsia="Times New Roman" w:hAnsi="Times New Roman"/>
      <w:b/>
      <w:szCs w:val="20"/>
    </w:rPr>
  </w:style>
  <w:style w:type="paragraph" w:styleId="Heading5">
    <w:name w:val="heading 5"/>
    <w:basedOn w:val="Normal"/>
    <w:next w:val="Normal"/>
    <w:qFormat/>
    <w:pPr>
      <w:keepNext/>
      <w:numPr>
        <w:ilvl w:val="4"/>
        <w:numId w:val="1"/>
      </w:numPr>
      <w:spacing w:after="0"/>
      <w:jc w:val="center"/>
      <w:outlineLvl w:val="4"/>
    </w:pPr>
    <w:rPr>
      <w:rFonts w:ascii="Times New Roman" w:eastAsia="Times New Roman" w:hAnsi="Times New Roman"/>
      <w:b/>
      <w:szCs w:val="20"/>
    </w:rPr>
  </w:style>
  <w:style w:type="paragraph" w:styleId="Heading6">
    <w:name w:val="heading 6"/>
    <w:basedOn w:val="Normal"/>
    <w:next w:val="Normal"/>
    <w:qFormat/>
    <w:pPr>
      <w:numPr>
        <w:ilvl w:val="5"/>
        <w:numId w:val="1"/>
      </w:numPr>
      <w:spacing w:before="240" w:after="60"/>
      <w:jc w:val="both"/>
      <w:outlineLvl w:val="5"/>
    </w:pPr>
    <w:rPr>
      <w:rFonts w:ascii="Times New Roman" w:eastAsia="Times New Roman" w:hAnsi="Times New Roman"/>
      <w:i/>
      <w:szCs w:val="20"/>
    </w:rPr>
  </w:style>
  <w:style w:type="paragraph" w:styleId="Heading7">
    <w:name w:val="heading 7"/>
    <w:basedOn w:val="Normal"/>
    <w:next w:val="Normal"/>
    <w:qFormat/>
    <w:pPr>
      <w:numPr>
        <w:ilvl w:val="6"/>
        <w:numId w:val="1"/>
      </w:numPr>
      <w:spacing w:before="240" w:after="60"/>
      <w:jc w:val="both"/>
      <w:outlineLvl w:val="6"/>
    </w:pPr>
    <w:rPr>
      <w:rFonts w:ascii="Times New Roman" w:eastAsia="Times New Roman" w:hAnsi="Times New Roman"/>
      <w:szCs w:val="20"/>
    </w:rPr>
  </w:style>
  <w:style w:type="paragraph" w:styleId="Heading8">
    <w:name w:val="heading 8"/>
    <w:basedOn w:val="Normal"/>
    <w:next w:val="Normal"/>
    <w:qFormat/>
    <w:pPr>
      <w:pageBreakBefore/>
      <w:numPr>
        <w:ilvl w:val="7"/>
        <w:numId w:val="1"/>
      </w:numPr>
      <w:tabs>
        <w:tab w:val="left" w:pos="2410"/>
      </w:tabs>
      <w:spacing w:before="240" w:after="60"/>
      <w:jc w:val="both"/>
      <w:outlineLvl w:val="7"/>
    </w:pPr>
    <w:rPr>
      <w:rFonts w:ascii="Times New Roman" w:eastAsia="Times New Roman" w:hAnsi="Times New Roman"/>
      <w:b/>
      <w:sz w:val="36"/>
      <w:szCs w:val="20"/>
    </w:rPr>
  </w:style>
  <w:style w:type="paragraph" w:styleId="Heading9">
    <w:name w:val="heading 9"/>
    <w:basedOn w:val="Normal"/>
    <w:next w:val="Normal"/>
    <w:qFormat/>
    <w:pPr>
      <w:numPr>
        <w:ilvl w:val="8"/>
        <w:numId w:val="1"/>
      </w:numPr>
      <w:tabs>
        <w:tab w:val="left" w:pos="2325"/>
      </w:tabs>
      <w:spacing w:before="240" w:after="60"/>
      <w:jc w:val="both"/>
      <w:outlineLvl w:val="8"/>
    </w:pPr>
    <w:rPr>
      <w:rFonts w:ascii="Times New Roman" w:eastAsia="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ing1Char">
    <w:name w:val="Heading 1 Char"/>
    <w:basedOn w:val="DefaultParagraphFont1"/>
    <w:rPr>
      <w:rFonts w:ascii="Times New Roman" w:eastAsia="Times New Roman" w:hAnsi="Times New Roman"/>
      <w:b/>
      <w:sz w:val="40"/>
      <w:lang w:eastAsia="en-US"/>
    </w:rPr>
  </w:style>
  <w:style w:type="character" w:customStyle="1" w:styleId="Heading2Char">
    <w:name w:val="Heading 2 Char"/>
    <w:basedOn w:val="DefaultParagraphFont1"/>
    <w:rPr>
      <w:rFonts w:ascii="Times New Roman" w:eastAsia="Times New Roman" w:hAnsi="Times New Roman"/>
      <w:sz w:val="32"/>
      <w:lang w:eastAsia="en-US"/>
    </w:rPr>
  </w:style>
  <w:style w:type="character" w:customStyle="1" w:styleId="Heading3Char">
    <w:name w:val="Heading 3 Char"/>
    <w:basedOn w:val="DefaultParagraphFont1"/>
    <w:rPr>
      <w:rFonts w:ascii="Times New Roman" w:eastAsia="Times New Roman" w:hAnsi="Times New Roman"/>
      <w:sz w:val="26"/>
      <w:lang w:eastAsia="en-US"/>
    </w:rPr>
  </w:style>
  <w:style w:type="character" w:customStyle="1" w:styleId="Heading4Char">
    <w:name w:val="Heading 4 Char"/>
    <w:basedOn w:val="DefaultParagraphFont1"/>
    <w:rPr>
      <w:rFonts w:ascii="Times New Roman" w:eastAsia="Times New Roman" w:hAnsi="Times New Roman"/>
      <w:b/>
      <w:sz w:val="22"/>
      <w:lang w:eastAsia="en-US"/>
    </w:rPr>
  </w:style>
  <w:style w:type="character" w:customStyle="1" w:styleId="Heading5Char">
    <w:name w:val="Heading 5 Char"/>
    <w:basedOn w:val="DefaultParagraphFont1"/>
    <w:rPr>
      <w:rFonts w:ascii="Times New Roman" w:eastAsia="Times New Roman" w:hAnsi="Times New Roman"/>
      <w:b/>
      <w:sz w:val="22"/>
      <w:lang w:eastAsia="en-US"/>
    </w:rPr>
  </w:style>
  <w:style w:type="character" w:customStyle="1" w:styleId="Heading6Char">
    <w:name w:val="Heading 6 Char"/>
    <w:basedOn w:val="DefaultParagraphFont1"/>
    <w:rPr>
      <w:rFonts w:ascii="Times New Roman" w:eastAsia="Times New Roman" w:hAnsi="Times New Roman"/>
      <w:i/>
      <w:sz w:val="22"/>
      <w:lang w:eastAsia="en-US"/>
    </w:rPr>
  </w:style>
  <w:style w:type="character" w:customStyle="1" w:styleId="Heading7Char">
    <w:name w:val="Heading 7 Char"/>
    <w:basedOn w:val="DefaultParagraphFont1"/>
    <w:rPr>
      <w:rFonts w:ascii="Times New Roman" w:eastAsia="Times New Roman" w:hAnsi="Times New Roman"/>
      <w:sz w:val="22"/>
      <w:lang w:eastAsia="en-US"/>
    </w:rPr>
  </w:style>
  <w:style w:type="character" w:customStyle="1" w:styleId="Heading8Char">
    <w:name w:val="Heading 8 Char"/>
    <w:basedOn w:val="DefaultParagraphFont1"/>
    <w:rPr>
      <w:rFonts w:ascii="Times New Roman" w:eastAsia="Times New Roman" w:hAnsi="Times New Roman"/>
      <w:b/>
      <w:sz w:val="36"/>
      <w:lang w:eastAsia="en-US"/>
    </w:rPr>
  </w:style>
  <w:style w:type="character" w:customStyle="1" w:styleId="Heading9Char">
    <w:name w:val="Heading 9 Char"/>
    <w:basedOn w:val="DefaultParagraphFont1"/>
    <w:rPr>
      <w:rFonts w:ascii="Times New Roman" w:eastAsia="Times New Roman" w:hAnsi="Times New Roman"/>
      <w:sz w:val="32"/>
      <w:lang w:eastAsia="en-US"/>
    </w:rPr>
  </w:style>
  <w:style w:type="character" w:customStyle="1" w:styleId="HeaderChar">
    <w:name w:val="Header Char"/>
    <w:basedOn w:val="DefaultParagraphFont1"/>
    <w:rPr>
      <w:rFonts w:ascii="Times New Roman" w:eastAsia="Times New Roman" w:hAnsi="Times New Roman"/>
      <w:sz w:val="22"/>
      <w:lang w:eastAsia="en-US"/>
    </w:rPr>
  </w:style>
  <w:style w:type="character" w:customStyle="1" w:styleId="CommentTextChar">
    <w:name w:val="Comment Text Char"/>
    <w:basedOn w:val="DefaultParagraphFont1"/>
    <w:rPr>
      <w:rFonts w:ascii="Times New Roman" w:eastAsia="Times New Roman" w:hAnsi="Times New Roman"/>
      <w:lang w:eastAsia="en-US"/>
    </w:rPr>
  </w:style>
  <w:style w:type="character" w:customStyle="1" w:styleId="BodyTextIndent2Char">
    <w:name w:val="Body Text Indent 2 Char"/>
    <w:basedOn w:val="DefaultParagraphFont1"/>
    <w:rPr>
      <w:rFonts w:ascii="Times New Roman" w:eastAsia="Times New Roman" w:hAnsi="Times New Roman"/>
      <w:sz w:val="22"/>
      <w:lang w:eastAsia="en-US"/>
    </w:rPr>
  </w:style>
  <w:style w:type="character" w:customStyle="1" w:styleId="BalloonTextChar">
    <w:name w:val="Balloon Text Char"/>
    <w:basedOn w:val="DefaultParagraphFont1"/>
    <w:rPr>
      <w:rFonts w:ascii="Tahoma" w:hAnsi="Tahoma" w:cs="Tahoma"/>
      <w:sz w:val="16"/>
      <w:szCs w:val="16"/>
      <w:lang w:eastAsia="en-US"/>
    </w:rPr>
  </w:style>
  <w:style w:type="character" w:customStyle="1" w:styleId="ListLabel1">
    <w:name w:val="ListLabel 1"/>
    <w:rPr>
      <w:b/>
      <w:i w:val="0"/>
      <w:sz w:val="36"/>
    </w:rPr>
  </w:style>
  <w:style w:type="character" w:customStyle="1" w:styleId="ListLabel2">
    <w:name w:val="ListLabel 2"/>
    <w:rPr>
      <w:sz w:val="32"/>
    </w:rPr>
  </w:style>
  <w:style w:type="character" w:customStyle="1" w:styleId="ListLabel3">
    <w:name w:val="ListLabel 3"/>
    <w:rPr>
      <w:sz w:val="18"/>
    </w:rPr>
  </w:style>
  <w:style w:type="character" w:customStyle="1" w:styleId="ListLabel4">
    <w:name w:val="ListLabel 4"/>
    <w:rPr>
      <w:rFonts w:ascii="Arial" w:hAnsi="Arial"/>
      <w:sz w:val="18"/>
    </w:rPr>
  </w:style>
  <w:style w:type="character" w:customStyle="1" w:styleId="ListLabel5">
    <w:name w:val="ListLabel 5"/>
    <w:rPr>
      <w:rFonts w:ascii="Arial" w:hAnsi="Arial"/>
      <w:sz w:val="18"/>
    </w:rPr>
  </w:style>
  <w:style w:type="character" w:customStyle="1" w:styleId="ListLabel6">
    <w:name w:val="ListLabel 6"/>
    <w:rPr>
      <w:sz w:val="18"/>
    </w:rPr>
  </w:style>
  <w:style w:type="character" w:customStyle="1" w:styleId="ListLabel7">
    <w:name w:val="ListLabel 7"/>
    <w:rPr>
      <w:sz w:val="18"/>
    </w:rPr>
  </w:style>
  <w:style w:type="character" w:customStyle="1" w:styleId="ListLabel8">
    <w:name w:val="ListLabel 8"/>
    <w:rPr>
      <w:sz w:val="18"/>
    </w:rPr>
  </w:style>
  <w:style w:type="character" w:customStyle="1" w:styleId="ListLabel9">
    <w:name w:val="ListLabel 9"/>
    <w:rPr>
      <w:sz w:val="18"/>
    </w:rPr>
  </w:style>
  <w:style w:type="character" w:customStyle="1" w:styleId="ListLabel10">
    <w:name w:val="ListLabel 10"/>
    <w:rPr>
      <w:b/>
      <w:i w:val="0"/>
      <w:sz w:val="36"/>
    </w:rPr>
  </w:style>
  <w:style w:type="character" w:customStyle="1" w:styleId="ListLabel11">
    <w:name w:val="ListLabel 11"/>
    <w:rPr>
      <w:sz w:val="32"/>
    </w:rPr>
  </w:style>
  <w:style w:type="character" w:customStyle="1" w:styleId="ListLabel12">
    <w:name w:val="ListLabel 12"/>
    <w:rPr>
      <w:b/>
      <w:i w:val="0"/>
      <w:sz w:val="36"/>
    </w:rPr>
  </w:style>
  <w:style w:type="character" w:customStyle="1" w:styleId="ListLabel13">
    <w:name w:val="ListLabel 13"/>
    <w:rPr>
      <w:sz w:val="32"/>
    </w:rPr>
  </w:style>
  <w:style w:type="character" w:customStyle="1" w:styleId="ListLabel14">
    <w:name w:val="ListLabel 14"/>
    <w:rPr>
      <w:rFonts w:ascii="Arial" w:hAnsi="Arial" w:cs="Symbol"/>
      <w:sz w:val="18"/>
    </w:rPr>
  </w:style>
  <w:style w:type="character" w:customStyle="1" w:styleId="ListLabel15">
    <w:name w:val="ListLabel 15"/>
    <w:rPr>
      <w:rFonts w:ascii="Arial" w:hAnsi="Arial" w:cs="Symbol"/>
      <w:sz w:val="18"/>
    </w:rPr>
  </w:style>
  <w:style w:type="character" w:customStyle="1" w:styleId="ListLabel16">
    <w:name w:val="ListLabel 16"/>
    <w:rPr>
      <w:rFonts w:ascii="Arial" w:hAnsi="Arial" w:cs="Symbol"/>
      <w:sz w:val="18"/>
    </w:rPr>
  </w:style>
  <w:style w:type="character" w:customStyle="1" w:styleId="ListLabel17">
    <w:name w:val="ListLabel 17"/>
    <w:rPr>
      <w:rFonts w:ascii="Arial" w:hAnsi="Arial" w:cs="Symbol"/>
    </w:rPr>
  </w:style>
  <w:style w:type="character" w:customStyle="1" w:styleId="ListLabel18">
    <w:name w:val="ListLabel 18"/>
    <w:rPr>
      <w:rFonts w:ascii="Arial" w:hAnsi="Arial"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Bullets">
    <w:name w:val="Bullets"/>
    <w:rPr>
      <w:rFonts w:ascii="OpenSymbol" w:eastAsia="OpenSymbol" w:hAnsi="OpenSymbol" w:cs="OpenSymbol"/>
    </w:rPr>
  </w:style>
  <w:style w:type="character" w:styleId="Hyperlink">
    <w:name w:val="Hyperlink"/>
    <w:basedOn w:val="DefaultParagraphFont1"/>
    <w:rPr>
      <w:color w:val="0000FF"/>
      <w:u w:val="single"/>
    </w:rPr>
  </w:style>
  <w:style w:type="character" w:customStyle="1" w:styleId="FooterChar">
    <w:name w:val="Footer Char"/>
    <w:basedOn w:val="DefaultParagraphFont1"/>
    <w:rPr>
      <w:color w:val="00000A"/>
      <w:sz w:val="22"/>
      <w:szCs w:val="22"/>
      <w:lang w:eastAsia="en-US"/>
    </w:rPr>
  </w:style>
  <w:style w:type="character" w:customStyle="1" w:styleId="PageNumber1">
    <w:name w:val="Page Number1"/>
    <w:basedOn w:val="DefaultParagraphFont1"/>
  </w:style>
  <w:style w:type="character" w:customStyle="1" w:styleId="ListLabel26">
    <w:name w:val="ListLabel 26"/>
    <w:rPr>
      <w:b/>
      <w:i w:val="0"/>
      <w:sz w:val="36"/>
    </w:rPr>
  </w:style>
  <w:style w:type="character" w:customStyle="1" w:styleId="ListLabel27">
    <w:name w:val="ListLabel 27"/>
    <w:rPr>
      <w:sz w:val="32"/>
    </w:rPr>
  </w:style>
  <w:style w:type="character" w:customStyle="1" w:styleId="ListLabel28">
    <w:name w:val="ListLabel 28"/>
    <w:rPr>
      <w:b/>
      <w:i w:val="0"/>
      <w:sz w:val="36"/>
    </w:rPr>
  </w:style>
  <w:style w:type="character" w:customStyle="1" w:styleId="ListLabel29">
    <w:name w:val="ListLabel 29"/>
    <w:rPr>
      <w:sz w:val="32"/>
    </w:rPr>
  </w:style>
  <w:style w:type="character" w:customStyle="1" w:styleId="ListLabel30">
    <w:name w:val="ListLabel 30"/>
    <w:rPr>
      <w:rFonts w:ascii="Arial" w:hAnsi="Arial" w:cs="Symbol"/>
      <w:sz w:val="18"/>
    </w:rPr>
  </w:style>
  <w:style w:type="character" w:customStyle="1" w:styleId="ListLabel31">
    <w:name w:val="ListLabel 31"/>
    <w:rPr>
      <w:rFonts w:ascii="Arial" w:hAnsi="Arial" w:cs="Symbol"/>
      <w:sz w:val="18"/>
    </w:rPr>
  </w:style>
  <w:style w:type="character" w:customStyle="1" w:styleId="ListLabel32">
    <w:name w:val="ListLabel 32"/>
    <w:rPr>
      <w:rFonts w:ascii="Arial" w:hAnsi="Arial" w:cs="Symbol"/>
      <w:sz w:val="18"/>
    </w:rPr>
  </w:style>
  <w:style w:type="character" w:customStyle="1" w:styleId="ListLabel33">
    <w:name w:val="ListLabel 33"/>
    <w:rPr>
      <w:rFonts w:ascii="Arial" w:hAnsi="Arial" w:cs="Symbol"/>
    </w:rPr>
  </w:style>
  <w:style w:type="character" w:customStyle="1" w:styleId="ListLabel34">
    <w:name w:val="ListLabel 34"/>
    <w:rPr>
      <w:rFonts w:ascii="Arial" w:hAnsi="Arial" w:cs="Courier New"/>
    </w:rPr>
  </w:style>
  <w:style w:type="character" w:customStyle="1" w:styleId="ListLabel35">
    <w:name w:val="ListLabel 35"/>
    <w:rPr>
      <w:rFonts w:cs="Wingdings"/>
    </w:rPr>
  </w:style>
  <w:style w:type="character" w:customStyle="1" w:styleId="ListLabel36">
    <w:name w:val="ListLabel 36"/>
    <w:rPr>
      <w:rFonts w:cs="Symbol"/>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ascii="Arial" w:hAnsi="Arial" w:cs="Symbol"/>
      <w:sz w:val="18"/>
    </w:rPr>
  </w:style>
  <w:style w:type="character" w:customStyle="1" w:styleId="ListLabel43">
    <w:name w:val="ListLabel 43"/>
    <w:rPr>
      <w:b/>
      <w:i w:val="0"/>
      <w:sz w:val="36"/>
    </w:rPr>
  </w:style>
  <w:style w:type="character" w:customStyle="1" w:styleId="ListLabel44">
    <w:name w:val="ListLabel 44"/>
    <w:rPr>
      <w:sz w:val="32"/>
    </w:rPr>
  </w:style>
  <w:style w:type="character" w:customStyle="1" w:styleId="ListLabel45">
    <w:name w:val="ListLabel 45"/>
    <w:rPr>
      <w:b/>
      <w:i w:val="0"/>
      <w:sz w:val="36"/>
    </w:rPr>
  </w:style>
  <w:style w:type="character" w:customStyle="1" w:styleId="ListLabel46">
    <w:name w:val="ListLabel 46"/>
    <w:rPr>
      <w:sz w:val="32"/>
    </w:rPr>
  </w:style>
  <w:style w:type="character" w:customStyle="1" w:styleId="ListLabel47">
    <w:name w:val="ListLabel 47"/>
    <w:rPr>
      <w:rFonts w:ascii="Arial" w:hAnsi="Arial" w:cs="Symbol"/>
      <w:sz w:val="18"/>
    </w:rPr>
  </w:style>
  <w:style w:type="character" w:customStyle="1" w:styleId="ListLabel48">
    <w:name w:val="ListLabel 48"/>
    <w:rPr>
      <w:rFonts w:ascii="Arial" w:hAnsi="Arial" w:cs="Symbol"/>
      <w:sz w:val="18"/>
    </w:rPr>
  </w:style>
  <w:style w:type="character" w:customStyle="1" w:styleId="ListLabel49">
    <w:name w:val="ListLabel 49"/>
    <w:rPr>
      <w:rFonts w:ascii="Arial" w:hAnsi="Arial" w:cs="Symbol"/>
      <w:sz w:val="18"/>
    </w:rPr>
  </w:style>
  <w:style w:type="character" w:customStyle="1" w:styleId="ListLabel50">
    <w:name w:val="ListLabel 50"/>
    <w:rPr>
      <w:rFonts w:ascii="Arial" w:hAnsi="Arial" w:cs="Symbol"/>
    </w:rPr>
  </w:style>
  <w:style w:type="character" w:customStyle="1" w:styleId="ListLabel51">
    <w:name w:val="ListLabel 51"/>
    <w:rPr>
      <w:rFonts w:ascii="Arial" w:hAnsi="Arial"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ascii="Arial" w:hAnsi="Arial" w:cs="Symbol"/>
      <w:sz w:val="18"/>
    </w:rPr>
  </w:style>
  <w:style w:type="character" w:customStyle="1" w:styleId="NumberingSymbols">
    <w:name w:val="Numbering Symbols"/>
  </w:style>
  <w:style w:type="character" w:customStyle="1" w:styleId="ListLabel60">
    <w:name w:val="ListLabel 60"/>
    <w:rPr>
      <w:b/>
      <w:i w:val="0"/>
      <w:sz w:val="36"/>
    </w:rPr>
  </w:style>
  <w:style w:type="character" w:customStyle="1" w:styleId="ListLabel61">
    <w:name w:val="ListLabel 61"/>
    <w:rPr>
      <w:sz w:val="32"/>
    </w:rPr>
  </w:style>
  <w:style w:type="character" w:customStyle="1" w:styleId="ListLabel62">
    <w:name w:val="ListLabel 62"/>
    <w:rPr>
      <w:b/>
      <w:i w:val="0"/>
      <w:sz w:val="36"/>
    </w:rPr>
  </w:style>
  <w:style w:type="character" w:customStyle="1" w:styleId="ListLabel63">
    <w:name w:val="ListLabel 63"/>
    <w:rPr>
      <w:sz w:val="32"/>
    </w:rPr>
  </w:style>
  <w:style w:type="character" w:customStyle="1" w:styleId="ListLabel64">
    <w:name w:val="ListLabel 64"/>
    <w:rPr>
      <w:rFonts w:ascii="Arial" w:hAnsi="Arial" w:cs="Symbol"/>
      <w:sz w:val="18"/>
    </w:rPr>
  </w:style>
  <w:style w:type="character" w:customStyle="1" w:styleId="ListLabel65">
    <w:name w:val="ListLabel 65"/>
    <w:rPr>
      <w:rFonts w:ascii="Arial" w:hAnsi="Arial" w:cs="Symbol"/>
      <w:sz w:val="18"/>
    </w:rPr>
  </w:style>
  <w:style w:type="character" w:customStyle="1" w:styleId="ListLabel66">
    <w:name w:val="ListLabel 66"/>
    <w:rPr>
      <w:rFonts w:ascii="Arial" w:hAnsi="Arial" w:cs="Symbol"/>
      <w:sz w:val="18"/>
    </w:rPr>
  </w:style>
  <w:style w:type="character" w:customStyle="1" w:styleId="ListLabel67">
    <w:name w:val="ListLabel 67"/>
    <w:rPr>
      <w:rFonts w:ascii="Arial" w:hAnsi="Arial" w:cs="Symbol"/>
    </w:rPr>
  </w:style>
  <w:style w:type="character" w:customStyle="1" w:styleId="ListLabel68">
    <w:name w:val="ListLabel 68"/>
    <w:rPr>
      <w:rFonts w:ascii="Arial" w:hAnsi="Arial"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ascii="Arial" w:hAnsi="Arial" w:cs="Symbol"/>
      <w:sz w:val="18"/>
    </w:rPr>
  </w:style>
  <w:style w:type="character" w:customStyle="1" w:styleId="ListLabel77">
    <w:name w:val="ListLabel 77"/>
    <w:rPr>
      <w:b/>
      <w:i w:val="0"/>
      <w:sz w:val="36"/>
    </w:rPr>
  </w:style>
  <w:style w:type="character" w:customStyle="1" w:styleId="ListLabel78">
    <w:name w:val="ListLabel 78"/>
    <w:rPr>
      <w:sz w:val="32"/>
    </w:rPr>
  </w:style>
  <w:style w:type="character" w:customStyle="1" w:styleId="ListLabel79">
    <w:name w:val="ListLabel 79"/>
    <w:rPr>
      <w:rFonts w:ascii="Arial" w:hAnsi="Arial" w:cs="Symbol"/>
      <w:sz w:val="18"/>
    </w:rPr>
  </w:style>
  <w:style w:type="character" w:customStyle="1" w:styleId="ListLabel80">
    <w:name w:val="ListLabel 80"/>
    <w:rPr>
      <w:rFonts w:ascii="Arial" w:hAnsi="Arial" w:cs="Symbol"/>
      <w:sz w:val="18"/>
    </w:rPr>
  </w:style>
  <w:style w:type="character" w:customStyle="1" w:styleId="ListLabel81">
    <w:name w:val="ListLabel 81"/>
    <w:rPr>
      <w:rFonts w:ascii="Arial" w:hAnsi="Arial" w:cs="Symbol"/>
    </w:rPr>
  </w:style>
  <w:style w:type="character" w:customStyle="1" w:styleId="ListLabel82">
    <w:name w:val="ListLabel 82"/>
    <w:rPr>
      <w:rFonts w:ascii="Arial" w:hAnsi="Arial" w:cs="Courier New"/>
    </w:rPr>
  </w:style>
  <w:style w:type="character" w:customStyle="1" w:styleId="ListLabel83">
    <w:name w:val="ListLabel 83"/>
    <w:rPr>
      <w:rFonts w:cs="Wingdings"/>
    </w:rPr>
  </w:style>
  <w:style w:type="character" w:customStyle="1" w:styleId="ListLabel84">
    <w:name w:val="ListLabel 84"/>
    <w:rPr>
      <w:rFonts w:cs="Symbol"/>
    </w:rPr>
  </w:style>
  <w:style w:type="character" w:customStyle="1" w:styleId="ListLabel85">
    <w:name w:val="ListLabel 85"/>
    <w:rPr>
      <w:rFonts w:cs="Courier New"/>
    </w:rPr>
  </w:style>
  <w:style w:type="character" w:customStyle="1" w:styleId="ListLabel86">
    <w:name w:val="ListLabel 86"/>
    <w:rPr>
      <w:rFonts w:cs="Wingdings"/>
    </w:rPr>
  </w:style>
  <w:style w:type="character" w:customStyle="1" w:styleId="ListLabel87">
    <w:name w:val="ListLabel 87"/>
    <w:rPr>
      <w:rFonts w:cs="Symbol"/>
    </w:rPr>
  </w:style>
  <w:style w:type="character" w:customStyle="1" w:styleId="ListLabel88">
    <w:name w:val="ListLabel 88"/>
    <w:rPr>
      <w:rFonts w:cs="Courier New"/>
    </w:rPr>
  </w:style>
  <w:style w:type="character" w:customStyle="1" w:styleId="ListLabel89">
    <w:name w:val="ListLabel 89"/>
    <w:rPr>
      <w:rFonts w:cs="Wingdings"/>
    </w:rPr>
  </w:style>
  <w:style w:type="character" w:customStyle="1" w:styleId="ListLabel90">
    <w:name w:val="ListLabel 90"/>
    <w:rPr>
      <w:rFonts w:ascii="Arial" w:hAnsi="Arial" w:cs="Symbol"/>
      <w:sz w:val="18"/>
    </w:rPr>
  </w:style>
  <w:style w:type="character" w:customStyle="1" w:styleId="ListLabel91">
    <w:name w:val="ListLabel 91"/>
    <w:rPr>
      <w:b/>
      <w:i w:val="0"/>
      <w:sz w:val="36"/>
    </w:rPr>
  </w:style>
  <w:style w:type="character" w:customStyle="1" w:styleId="ListLabel92">
    <w:name w:val="ListLabel 92"/>
    <w:rPr>
      <w:sz w:val="32"/>
    </w:rPr>
  </w:style>
  <w:style w:type="character" w:customStyle="1" w:styleId="ListLabel93">
    <w:name w:val="ListLabel 93"/>
    <w:rPr>
      <w:rFonts w:ascii="Arial" w:hAnsi="Arial" w:cs="Symbol"/>
      <w:b/>
      <w:sz w:val="18"/>
    </w:rPr>
  </w:style>
  <w:style w:type="character" w:customStyle="1" w:styleId="ListLabel94">
    <w:name w:val="ListLabel 94"/>
    <w:rPr>
      <w:rFonts w:ascii="Arial" w:hAnsi="Arial" w:cs="Symbol"/>
      <w:sz w:val="22"/>
    </w:rPr>
  </w:style>
  <w:style w:type="character" w:customStyle="1" w:styleId="ListLabel95">
    <w:name w:val="ListLabel 95"/>
    <w:rPr>
      <w:rFonts w:ascii="Arial" w:hAnsi="Arial" w:cs="Symbol"/>
    </w:rPr>
  </w:style>
  <w:style w:type="character" w:customStyle="1" w:styleId="ListLabel96">
    <w:name w:val="ListLabel 96"/>
    <w:rPr>
      <w:rFonts w:ascii="Arial" w:hAnsi="Arial"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ascii="Arial" w:hAnsi="Arial" w:cs="Symbol"/>
      <w:sz w:val="18"/>
    </w:rPr>
  </w:style>
  <w:style w:type="character" w:customStyle="1" w:styleId="ListLabel105">
    <w:name w:val="ListLabel 105"/>
    <w:rPr>
      <w:rFonts w:ascii="Arial" w:hAnsi="Arial" w:cs="OpenSymbol"/>
      <w:sz w:val="22"/>
    </w:rPr>
  </w:style>
  <w:style w:type="character" w:customStyle="1" w:styleId="ListLabel106">
    <w:name w:val="ListLabel 106"/>
    <w:rPr>
      <w:rFonts w:ascii="Arial" w:hAnsi="Arial" w:cs="OpenSymbol"/>
      <w:sz w:val="22"/>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Open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cs="OpenSymbol"/>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Caption1">
    <w:name w:val="Caption1"/>
    <w:basedOn w:val="Normal"/>
    <w:next w:val="Normal"/>
    <w:autoRedefine/>
    <w:pPr>
      <w:spacing w:after="0"/>
      <w:jc w:val="center"/>
    </w:pPr>
    <w:rPr>
      <w:rFonts w:ascii="Times New Roman" w:eastAsia="Times New Roman" w:hAnsi="Times New Roman"/>
      <w:b/>
      <w:sz w:val="18"/>
      <w:szCs w:val="20"/>
    </w:rPr>
  </w:style>
  <w:style w:type="paragraph" w:customStyle="1" w:styleId="Bullet">
    <w:name w:val="Bullet"/>
    <w:basedOn w:val="Normal"/>
    <w:pPr>
      <w:spacing w:after="0"/>
      <w:jc w:val="both"/>
    </w:pPr>
    <w:rPr>
      <w:rFonts w:ascii="Times New Roman" w:eastAsia="Times New Roman" w:hAnsi="Times New Roman"/>
      <w:szCs w:val="20"/>
    </w:rPr>
  </w:style>
  <w:style w:type="paragraph" w:styleId="Header">
    <w:name w:val="header"/>
    <w:basedOn w:val="Normal"/>
    <w:pPr>
      <w:tabs>
        <w:tab w:val="center" w:pos="4153"/>
        <w:tab w:val="right" w:pos="8306"/>
      </w:tabs>
      <w:spacing w:after="0"/>
      <w:jc w:val="both"/>
    </w:pPr>
    <w:rPr>
      <w:rFonts w:ascii="Times New Roman" w:eastAsia="Times New Roman" w:hAnsi="Times New Roman"/>
      <w:szCs w:val="20"/>
    </w:rPr>
  </w:style>
  <w:style w:type="paragraph" w:customStyle="1" w:styleId="CommentText1">
    <w:name w:val="Comment Text1"/>
    <w:basedOn w:val="Normal"/>
    <w:pPr>
      <w:spacing w:after="0"/>
      <w:jc w:val="both"/>
    </w:pPr>
    <w:rPr>
      <w:rFonts w:ascii="Times New Roman" w:eastAsia="Times New Roman" w:hAnsi="Times New Roman"/>
      <w:sz w:val="20"/>
      <w:szCs w:val="20"/>
    </w:rPr>
  </w:style>
  <w:style w:type="paragraph" w:styleId="BodyTextIndent2">
    <w:name w:val="Body Text Indent 2"/>
    <w:basedOn w:val="Normal"/>
    <w:pPr>
      <w:spacing w:after="0"/>
      <w:ind w:left="1134"/>
      <w:jc w:val="both"/>
    </w:pPr>
    <w:rPr>
      <w:rFonts w:ascii="Times New Roman" w:eastAsia="Times New Roman" w:hAnsi="Times New Roman"/>
      <w:szCs w:val="20"/>
    </w:rPr>
  </w:style>
  <w:style w:type="paragraph" w:styleId="BalloonText">
    <w:name w:val="Balloon Text"/>
    <w:basedOn w:val="Normal"/>
    <w:pPr>
      <w:spacing w:after="0" w:line="240" w:lineRule="auto"/>
    </w:pPr>
    <w:rPr>
      <w:rFonts w:ascii="Tahoma" w:hAnsi="Tahoma" w:cs="Tahoma"/>
      <w:sz w:val="16"/>
      <w:szCs w:val="16"/>
    </w:rPr>
  </w:style>
  <w:style w:type="paragraph" w:styleId="ListParagraph">
    <w:name w:val="List Paragraph"/>
    <w:basedOn w:val="Normal"/>
    <w:qFormat/>
    <w:pPr>
      <w:ind w:left="720"/>
      <w:contextualSpacing/>
    </w:pPr>
  </w:style>
  <w:style w:type="paragraph" w:styleId="Footer">
    <w:name w:val="footer"/>
    <w:basedOn w:val="Normal"/>
    <w:pPr>
      <w:tabs>
        <w:tab w:val="center" w:pos="4320"/>
        <w:tab w:val="right" w:pos="8640"/>
      </w:tabs>
      <w:spacing w:after="0" w:line="240" w:lineRule="auto"/>
    </w:pPr>
  </w:style>
  <w:style w:type="paragraph" w:customStyle="1" w:styleId="FrameContents">
    <w:name w:val="Frame Contents"/>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environment/plants-animals/%20biodiversity"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17</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Rapid Appraisal of Riparian Condition Methodology Guide</vt:lpstr>
    </vt:vector>
  </TitlesOfParts>
  <Company>Norman Ck. Catchment Coordinating Committee</Company>
  <LinksUpToDate>false</LinksUpToDate>
  <CharactersWithSpaces>29309</CharactersWithSpaces>
  <SharedDoc>false</SharedDoc>
  <HLinks>
    <vt:vector size="12" baseType="variant">
      <vt:variant>
        <vt:i4>1835054</vt:i4>
      </vt:variant>
      <vt:variant>
        <vt:i4>0</vt:i4>
      </vt:variant>
      <vt:variant>
        <vt:i4>0</vt:i4>
      </vt:variant>
      <vt:variant>
        <vt:i4>5</vt:i4>
      </vt:variant>
      <vt:variant>
        <vt:lpwstr>https://www.qld.gov.au/environment/plants-animals/ biodiversity</vt:lpwstr>
      </vt:variant>
      <vt:variant>
        <vt:lpwstr/>
      </vt:variant>
      <vt:variant>
        <vt:i4>3276879</vt:i4>
      </vt:variant>
      <vt:variant>
        <vt:i4>31263</vt:i4>
      </vt:variant>
      <vt:variant>
        <vt:i4>1025</vt:i4>
      </vt:variant>
      <vt:variant>
        <vt:i4>1</vt:i4>
      </vt:variant>
      <vt:variant>
        <vt:lpwstr>Picture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Appraisal of Riparian Condition Methodology Guide</dc:title>
  <dc:creator>Belinda Chapman</dc:creator>
  <cp:lastModifiedBy>Stephanie Ford</cp:lastModifiedBy>
  <cp:revision>15</cp:revision>
  <cp:lastPrinted>2017-08-25T07:07:00Z</cp:lastPrinted>
  <dcterms:created xsi:type="dcterms:W3CDTF">2017-09-13T08:29:00Z</dcterms:created>
  <dcterms:modified xsi:type="dcterms:W3CDTF">2017-10-22T05:38:00Z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Brisbane City Council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